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21C3E">
      <w:pPr>
        <w:jc w:val="center"/>
        <w:rPr>
          <w:rFonts w:ascii="黑体" w:hAnsi="黑体" w:eastAsia="黑体"/>
          <w:b/>
          <w:bCs/>
          <w:sz w:val="96"/>
          <w:szCs w:val="96"/>
        </w:rPr>
      </w:pPr>
    </w:p>
    <w:p w14:paraId="12E5E331">
      <w:pPr>
        <w:jc w:val="center"/>
        <w:rPr>
          <w:rFonts w:hint="eastAsia" w:ascii="黑体" w:hAnsi="黑体" w:eastAsia="黑体"/>
          <w:b/>
          <w:bCs/>
          <w:sz w:val="96"/>
          <w:szCs w:val="96"/>
        </w:rPr>
      </w:pPr>
    </w:p>
    <w:p w14:paraId="79EC3DA0">
      <w:pPr>
        <w:jc w:val="center"/>
        <w:rPr>
          <w:rFonts w:hint="eastAsia" w:ascii="黑体" w:hAnsi="黑体" w:eastAsia="黑体"/>
          <w:b/>
          <w:bCs/>
          <w:sz w:val="120"/>
          <w:szCs w:val="120"/>
        </w:rPr>
      </w:pPr>
      <w:r>
        <w:rPr>
          <w:rFonts w:hint="eastAsia" w:ascii="黑体" w:hAnsi="黑体" w:eastAsia="黑体"/>
          <w:b/>
          <w:bCs/>
          <w:sz w:val="120"/>
          <w:szCs w:val="120"/>
        </w:rPr>
        <w:t>招 标 文 件</w:t>
      </w:r>
    </w:p>
    <w:p w14:paraId="5F641F34">
      <w:pPr>
        <w:jc w:val="center"/>
        <w:rPr>
          <w:rFonts w:ascii="黑体" w:hAnsi="黑体" w:eastAsia="黑体"/>
          <w:sz w:val="52"/>
          <w:szCs w:val="52"/>
        </w:rPr>
      </w:pPr>
    </w:p>
    <w:p w14:paraId="3B4F15BA">
      <w:pPr>
        <w:jc w:val="center"/>
        <w:rPr>
          <w:rFonts w:hint="eastAsia" w:ascii="黑体" w:hAnsi="黑体" w:eastAsia="黑体"/>
          <w:sz w:val="52"/>
          <w:szCs w:val="52"/>
        </w:rPr>
      </w:pPr>
      <w:r>
        <w:rPr>
          <w:rFonts w:hint="eastAsia" w:ascii="黑体" w:hAnsi="黑体" w:eastAsia="黑体"/>
          <w:sz w:val="52"/>
          <w:szCs w:val="52"/>
        </w:rPr>
        <w:t>（电子标）</w:t>
      </w:r>
    </w:p>
    <w:p w14:paraId="2C733579">
      <w:pPr>
        <w:spacing w:line="360" w:lineRule="auto"/>
        <w:ind w:firstLine="1920"/>
        <w:rPr>
          <w:rFonts w:ascii="宋体" w:hAnsi="宋体" w:cs="宋体"/>
          <w:sz w:val="32"/>
          <w:szCs w:val="32"/>
        </w:rPr>
      </w:pPr>
    </w:p>
    <w:p w14:paraId="00C90C57">
      <w:pPr>
        <w:spacing w:line="360" w:lineRule="auto"/>
        <w:ind w:firstLine="1920"/>
        <w:rPr>
          <w:rFonts w:ascii="宋体" w:hAnsi="宋体" w:cs="宋体"/>
          <w:sz w:val="32"/>
          <w:szCs w:val="32"/>
        </w:rPr>
      </w:pPr>
    </w:p>
    <w:p w14:paraId="6ABBEEBA">
      <w:pPr>
        <w:spacing w:line="360" w:lineRule="auto"/>
        <w:ind w:firstLine="1920"/>
        <w:rPr>
          <w:rFonts w:ascii="宋体" w:hAnsi="宋体" w:cs="宋体"/>
          <w:sz w:val="32"/>
          <w:szCs w:val="32"/>
        </w:rPr>
      </w:pPr>
    </w:p>
    <w:p w14:paraId="56EF79D9">
      <w:pPr>
        <w:spacing w:line="360" w:lineRule="auto"/>
        <w:ind w:firstLine="1920"/>
        <w:rPr>
          <w:rFonts w:hint="eastAsia" w:ascii="宋体" w:hAnsi="宋体" w:cs="宋体"/>
          <w:sz w:val="32"/>
          <w:szCs w:val="32"/>
        </w:rPr>
      </w:pPr>
    </w:p>
    <w:p w14:paraId="40941DFC">
      <w:pPr>
        <w:spacing w:line="360" w:lineRule="auto"/>
        <w:ind w:firstLine="1920"/>
        <w:rPr>
          <w:rFonts w:hint="eastAsia" w:ascii="宋体" w:hAnsi="宋体" w:cs="宋体"/>
          <w:sz w:val="32"/>
          <w:szCs w:val="32"/>
          <w:highlight w:val="none"/>
        </w:rPr>
      </w:pPr>
      <w:r>
        <w:rPr>
          <w:rFonts w:hint="eastAsia" w:ascii="宋体" w:hAnsi="宋体" w:cs="宋体"/>
          <w:sz w:val="32"/>
          <w:szCs w:val="32"/>
          <w:highlight w:val="none"/>
        </w:rPr>
        <w:t>项目名称：和桥镇全收集全处理提质提标农村污水管网排查及测绘工作</w:t>
      </w:r>
    </w:p>
    <w:p w14:paraId="5DD37027">
      <w:pPr>
        <w:spacing w:line="360" w:lineRule="auto"/>
        <w:ind w:firstLine="1920"/>
        <w:jc w:val="left"/>
        <w:rPr>
          <w:rFonts w:hint="eastAsia" w:ascii="宋体" w:hAnsi="宋体" w:eastAsia="宋体" w:cs="宋体"/>
          <w:sz w:val="32"/>
          <w:szCs w:val="32"/>
          <w:highlight w:val="none"/>
          <w:lang w:eastAsia="zh-CN"/>
        </w:rPr>
      </w:pPr>
      <w:bookmarkStart w:id="0" w:name="_Hlk161057808"/>
      <w:r>
        <w:rPr>
          <w:rFonts w:hint="eastAsia" w:ascii="宋体" w:hAnsi="宋体" w:cs="宋体"/>
          <w:sz w:val="32"/>
          <w:szCs w:val="32"/>
          <w:highlight w:val="none"/>
        </w:rPr>
        <w:t>项目编号：</w:t>
      </w:r>
      <w:bookmarkEnd w:id="0"/>
      <w:r>
        <w:rPr>
          <w:rFonts w:hint="eastAsia" w:ascii="宋体" w:hAnsi="宋体" w:cs="宋体"/>
          <w:sz w:val="32"/>
          <w:szCs w:val="32"/>
          <w:highlight w:val="none"/>
          <w:lang w:eastAsia="zh-CN"/>
        </w:rPr>
        <w:t>JSZC-320282-JING-G2025-0035</w:t>
      </w:r>
    </w:p>
    <w:p w14:paraId="198E27D3">
      <w:pPr>
        <w:spacing w:line="360" w:lineRule="auto"/>
        <w:ind w:firstLine="1920"/>
        <w:rPr>
          <w:rFonts w:hint="eastAsia" w:ascii="宋体" w:hAnsi="宋体" w:cs="宋体"/>
          <w:sz w:val="32"/>
          <w:szCs w:val="32"/>
          <w:highlight w:val="none"/>
        </w:rPr>
      </w:pPr>
      <w:r>
        <w:rPr>
          <w:rFonts w:hint="eastAsia" w:ascii="宋体" w:hAnsi="宋体" w:cs="宋体"/>
          <w:sz w:val="32"/>
          <w:szCs w:val="32"/>
          <w:highlight w:val="none"/>
        </w:rPr>
        <w:t>采 购 人：宜兴市和桥镇人民政府</w:t>
      </w:r>
    </w:p>
    <w:p w14:paraId="5A744C40">
      <w:pPr>
        <w:spacing w:line="360" w:lineRule="auto"/>
        <w:ind w:firstLine="1920"/>
        <w:rPr>
          <w:rFonts w:hint="eastAsia" w:ascii="宋体" w:hAnsi="宋体" w:cs="宋体"/>
          <w:sz w:val="32"/>
          <w:szCs w:val="32"/>
          <w:highlight w:val="none"/>
        </w:rPr>
      </w:pPr>
      <w:r>
        <w:rPr>
          <w:rFonts w:hint="eastAsia" w:ascii="宋体" w:hAnsi="宋体" w:cs="宋体"/>
          <w:sz w:val="32"/>
          <w:szCs w:val="32"/>
          <w:highlight w:val="none"/>
          <w:lang w:eastAsia="zh-CN"/>
        </w:rPr>
        <w:t>代理</w:t>
      </w:r>
      <w:r>
        <w:rPr>
          <w:rFonts w:hint="eastAsia" w:ascii="宋体" w:hAnsi="宋体" w:cs="宋体"/>
          <w:sz w:val="32"/>
          <w:szCs w:val="32"/>
          <w:highlight w:val="none"/>
        </w:rPr>
        <w:t>机构：江苏经天纬地建设项目管理有限公司</w:t>
      </w:r>
    </w:p>
    <w:p w14:paraId="20351109">
      <w:pPr>
        <w:spacing w:line="360" w:lineRule="auto"/>
        <w:jc w:val="center"/>
        <w:rPr>
          <w:rFonts w:ascii="宋体" w:hAnsi="宋体" w:cs="宋体"/>
          <w:sz w:val="32"/>
          <w:szCs w:val="32"/>
          <w:highlight w:val="none"/>
        </w:rPr>
      </w:pPr>
    </w:p>
    <w:p w14:paraId="7ED67CBC">
      <w:pPr>
        <w:spacing w:line="360" w:lineRule="auto"/>
        <w:jc w:val="center"/>
        <w:rPr>
          <w:rFonts w:ascii="宋体" w:hAnsi="宋体" w:cs="宋体"/>
          <w:sz w:val="32"/>
          <w:szCs w:val="32"/>
          <w:highlight w:val="none"/>
        </w:rPr>
      </w:pPr>
    </w:p>
    <w:p w14:paraId="59DA95D8">
      <w:pPr>
        <w:spacing w:line="360" w:lineRule="auto"/>
        <w:jc w:val="center"/>
        <w:rPr>
          <w:rFonts w:ascii="宋体" w:hAnsi="宋体" w:cs="宋体"/>
          <w:sz w:val="32"/>
          <w:szCs w:val="32"/>
          <w:highlight w:val="none"/>
        </w:rPr>
      </w:pPr>
    </w:p>
    <w:p w14:paraId="7BFCC64F">
      <w:pPr>
        <w:spacing w:line="360" w:lineRule="auto"/>
        <w:jc w:val="center"/>
        <w:rPr>
          <w:rFonts w:ascii="宋体" w:hAnsi="宋体" w:cs="宋体"/>
          <w:sz w:val="32"/>
          <w:szCs w:val="32"/>
          <w:highlight w:val="none"/>
        </w:rPr>
      </w:pPr>
      <w:r>
        <w:rPr>
          <w:rFonts w:hint="eastAsia" w:ascii="宋体" w:hAnsi="宋体" w:cs="宋体"/>
          <w:sz w:val="32"/>
          <w:szCs w:val="32"/>
          <w:highlight w:val="none"/>
        </w:rPr>
        <w:t>2</w:t>
      </w:r>
      <w:r>
        <w:rPr>
          <w:rFonts w:ascii="宋体" w:hAnsi="宋体" w:cs="宋体"/>
          <w:sz w:val="32"/>
          <w:szCs w:val="32"/>
          <w:highlight w:val="none"/>
        </w:rPr>
        <w:t>02</w:t>
      </w:r>
      <w:r>
        <w:rPr>
          <w:rFonts w:hint="eastAsia" w:ascii="宋体" w:hAnsi="宋体" w:cs="宋体"/>
          <w:sz w:val="32"/>
          <w:szCs w:val="32"/>
          <w:highlight w:val="none"/>
          <w:lang w:val="en-US" w:eastAsia="zh-CN"/>
        </w:rPr>
        <w:t>5</w:t>
      </w:r>
      <w:r>
        <w:rPr>
          <w:rFonts w:hint="eastAsia" w:ascii="宋体" w:hAnsi="宋体" w:cs="宋体"/>
          <w:sz w:val="32"/>
          <w:szCs w:val="32"/>
          <w:highlight w:val="none"/>
        </w:rPr>
        <w:t>年</w:t>
      </w:r>
      <w:r>
        <w:rPr>
          <w:rFonts w:hint="eastAsia" w:ascii="宋体" w:hAnsi="宋体" w:cs="宋体"/>
          <w:sz w:val="32"/>
          <w:szCs w:val="32"/>
          <w:highlight w:val="none"/>
          <w:lang w:val="en-US" w:eastAsia="zh-CN"/>
        </w:rPr>
        <w:t>10</w:t>
      </w:r>
      <w:r>
        <w:rPr>
          <w:rFonts w:hint="eastAsia" w:ascii="宋体" w:hAnsi="宋体" w:cs="宋体"/>
          <w:sz w:val="32"/>
          <w:szCs w:val="32"/>
          <w:highlight w:val="none"/>
        </w:rPr>
        <w:t>月</w:t>
      </w:r>
    </w:p>
    <w:p w14:paraId="71539D96">
      <w:pPr>
        <w:rPr>
          <w:rStyle w:val="39"/>
          <w:rFonts w:hint="eastAsia" w:eastAsia="黑体"/>
          <w:bCs/>
          <w:sz w:val="48"/>
        </w:rPr>
        <w:sectPr>
          <w:footerReference r:id="rId4" w:type="first"/>
          <w:footerReference r:id="rId3" w:type="default"/>
          <w:pgSz w:w="11907" w:h="16840"/>
          <w:pgMar w:top="1134" w:right="1134" w:bottom="1134" w:left="1134" w:header="851" w:footer="850" w:gutter="0"/>
          <w:pgNumType w:start="1"/>
          <w:cols w:space="0" w:num="1"/>
          <w:titlePg/>
          <w:docGrid w:linePitch="360" w:charSpace="0"/>
        </w:sectPr>
      </w:pPr>
    </w:p>
    <w:p w14:paraId="1631F5DE">
      <w:pPr>
        <w:jc w:val="center"/>
        <w:rPr>
          <w:rStyle w:val="39"/>
          <w:rFonts w:eastAsia="黑体"/>
          <w:bCs/>
          <w:sz w:val="48"/>
        </w:rPr>
      </w:pPr>
    </w:p>
    <w:p w14:paraId="35C0219E">
      <w:pPr>
        <w:jc w:val="center"/>
        <w:rPr>
          <w:rStyle w:val="39"/>
          <w:rFonts w:eastAsia="黑体"/>
          <w:bCs/>
          <w:sz w:val="48"/>
        </w:rPr>
      </w:pPr>
    </w:p>
    <w:p w14:paraId="26BF822C">
      <w:pPr>
        <w:jc w:val="center"/>
        <w:rPr>
          <w:rStyle w:val="39"/>
          <w:rFonts w:eastAsia="黑体"/>
          <w:bCs/>
          <w:sz w:val="48"/>
        </w:rPr>
      </w:pPr>
      <w:r>
        <w:rPr>
          <w:rStyle w:val="39"/>
          <w:rFonts w:hint="eastAsia" w:eastAsia="黑体"/>
          <w:bCs/>
          <w:sz w:val="48"/>
        </w:rPr>
        <w:t>目     录</w:t>
      </w:r>
    </w:p>
    <w:p w14:paraId="0EE90523">
      <w:pPr>
        <w:jc w:val="center"/>
        <w:rPr>
          <w:rFonts w:ascii="黑体" w:eastAsia="黑体"/>
          <w:bCs/>
          <w:sz w:val="30"/>
        </w:rPr>
      </w:pPr>
    </w:p>
    <w:p w14:paraId="40DF0908">
      <w:pPr>
        <w:jc w:val="center"/>
        <w:rPr>
          <w:rFonts w:ascii="黑体" w:eastAsia="黑体"/>
          <w:bCs/>
          <w:sz w:val="30"/>
        </w:rPr>
      </w:pPr>
    </w:p>
    <w:p w14:paraId="6A834FDE">
      <w:pPr>
        <w:jc w:val="center"/>
        <w:rPr>
          <w:rFonts w:ascii="黑体" w:eastAsia="黑体"/>
          <w:bCs/>
          <w:sz w:val="30"/>
        </w:rPr>
      </w:pPr>
    </w:p>
    <w:p w14:paraId="2099EFAB">
      <w:pPr>
        <w:pStyle w:val="23"/>
        <w:tabs>
          <w:tab w:val="right" w:leader="dot" w:pos="9629"/>
        </w:tabs>
        <w:spacing w:line="360" w:lineRule="auto"/>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rPr>
          <w:rStyle w:val="40"/>
          <w:sz w:val="32"/>
          <w:szCs w:val="32"/>
        </w:rPr>
        <w:fldChar w:fldCharType="begin"/>
      </w:r>
      <w:r>
        <w:rPr>
          <w:rStyle w:val="40"/>
          <w:sz w:val="32"/>
          <w:szCs w:val="32"/>
        </w:rPr>
        <w:instrText xml:space="preserve"> </w:instrText>
      </w:r>
      <w:r>
        <w:rPr>
          <w:sz w:val="32"/>
          <w:szCs w:val="32"/>
        </w:rPr>
        <w:instrText xml:space="preserve">HYPERLINK \l "_Toc157174688"</w:instrText>
      </w:r>
      <w:r>
        <w:rPr>
          <w:rStyle w:val="40"/>
          <w:sz w:val="32"/>
          <w:szCs w:val="32"/>
        </w:rPr>
        <w:instrText xml:space="preserve"> </w:instrText>
      </w:r>
      <w:r>
        <w:rPr>
          <w:rStyle w:val="40"/>
          <w:sz w:val="32"/>
          <w:szCs w:val="32"/>
        </w:rPr>
        <w:fldChar w:fldCharType="separate"/>
      </w:r>
      <w:r>
        <w:rPr>
          <w:rStyle w:val="40"/>
          <w:rFonts w:ascii="黑体" w:hAnsi="黑体" w:eastAsia="黑体"/>
          <w:sz w:val="32"/>
          <w:szCs w:val="32"/>
        </w:rPr>
        <w:t>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- 1 -</w:t>
      </w:r>
      <w:r>
        <w:rPr>
          <w:sz w:val="32"/>
          <w:szCs w:val="32"/>
        </w:rPr>
        <w:fldChar w:fldCharType="end"/>
      </w:r>
      <w:r>
        <w:rPr>
          <w:rStyle w:val="40"/>
          <w:sz w:val="32"/>
          <w:szCs w:val="32"/>
        </w:rPr>
        <w:fldChar w:fldCharType="end"/>
      </w:r>
    </w:p>
    <w:p w14:paraId="3141D133">
      <w:pPr>
        <w:pStyle w:val="23"/>
        <w:tabs>
          <w:tab w:val="right" w:leader="dot" w:pos="9629"/>
        </w:tabs>
        <w:spacing w:line="360" w:lineRule="auto"/>
        <w:rPr>
          <w:rFonts w:ascii="等线" w:hAnsi="等线" w:eastAsia="等线"/>
          <w:sz w:val="32"/>
          <w:szCs w:val="32"/>
        </w:rPr>
      </w:pPr>
      <w:r>
        <w:rPr>
          <w:rStyle w:val="40"/>
          <w:sz w:val="32"/>
          <w:szCs w:val="32"/>
        </w:rPr>
        <w:fldChar w:fldCharType="begin"/>
      </w:r>
      <w:r>
        <w:rPr>
          <w:rStyle w:val="40"/>
          <w:sz w:val="32"/>
          <w:szCs w:val="32"/>
        </w:rPr>
        <w:instrText xml:space="preserve"> </w:instrText>
      </w:r>
      <w:r>
        <w:rPr>
          <w:sz w:val="32"/>
          <w:szCs w:val="32"/>
        </w:rPr>
        <w:instrText xml:space="preserve">HYPERLINK \l "_Toc157174689"</w:instrText>
      </w:r>
      <w:r>
        <w:rPr>
          <w:rStyle w:val="40"/>
          <w:sz w:val="32"/>
          <w:szCs w:val="32"/>
        </w:rPr>
        <w:instrText xml:space="preserve"> </w:instrText>
      </w:r>
      <w:r>
        <w:rPr>
          <w:rStyle w:val="40"/>
          <w:sz w:val="32"/>
          <w:szCs w:val="32"/>
        </w:rPr>
        <w:fldChar w:fldCharType="separate"/>
      </w:r>
      <w:r>
        <w:rPr>
          <w:rStyle w:val="40"/>
          <w:rFonts w:ascii="黑体" w:hAnsi="黑体" w:eastAsia="黑体"/>
          <w:sz w:val="32"/>
          <w:szCs w:val="32"/>
        </w:rPr>
        <w:t>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- 3 -</w:t>
      </w:r>
      <w:r>
        <w:rPr>
          <w:sz w:val="32"/>
          <w:szCs w:val="32"/>
        </w:rPr>
        <w:fldChar w:fldCharType="end"/>
      </w:r>
      <w:r>
        <w:rPr>
          <w:rStyle w:val="40"/>
          <w:sz w:val="32"/>
          <w:szCs w:val="32"/>
        </w:rPr>
        <w:fldChar w:fldCharType="end"/>
      </w:r>
    </w:p>
    <w:p w14:paraId="2CCDFF65">
      <w:pPr>
        <w:pStyle w:val="23"/>
        <w:tabs>
          <w:tab w:val="right" w:leader="dot" w:pos="9629"/>
        </w:tabs>
        <w:spacing w:line="360" w:lineRule="auto"/>
        <w:rPr>
          <w:rFonts w:ascii="等线" w:hAnsi="等线" w:eastAsia="等线"/>
          <w:sz w:val="32"/>
          <w:szCs w:val="32"/>
        </w:rPr>
      </w:pPr>
      <w:r>
        <w:rPr>
          <w:rStyle w:val="40"/>
          <w:sz w:val="32"/>
          <w:szCs w:val="32"/>
        </w:rPr>
        <w:fldChar w:fldCharType="begin"/>
      </w:r>
      <w:r>
        <w:rPr>
          <w:rStyle w:val="40"/>
          <w:sz w:val="32"/>
          <w:szCs w:val="32"/>
        </w:rPr>
        <w:instrText xml:space="preserve"> </w:instrText>
      </w:r>
      <w:r>
        <w:rPr>
          <w:sz w:val="32"/>
          <w:szCs w:val="32"/>
        </w:rPr>
        <w:instrText xml:space="preserve">HYPERLINK \l "_Toc157174690"</w:instrText>
      </w:r>
      <w:r>
        <w:rPr>
          <w:rStyle w:val="40"/>
          <w:sz w:val="32"/>
          <w:szCs w:val="32"/>
        </w:rPr>
        <w:instrText xml:space="preserve"> </w:instrText>
      </w:r>
      <w:r>
        <w:rPr>
          <w:rStyle w:val="40"/>
          <w:sz w:val="32"/>
          <w:szCs w:val="32"/>
        </w:rPr>
        <w:fldChar w:fldCharType="separate"/>
      </w:r>
      <w:r>
        <w:rPr>
          <w:rStyle w:val="40"/>
          <w:rFonts w:ascii="黑体" w:hAnsi="黑体" w:eastAsia="黑体"/>
          <w:sz w:val="32"/>
          <w:szCs w:val="32"/>
        </w:rPr>
        <w:t>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- 17 -</w:t>
      </w:r>
      <w:r>
        <w:rPr>
          <w:sz w:val="32"/>
          <w:szCs w:val="32"/>
        </w:rPr>
        <w:fldChar w:fldCharType="end"/>
      </w:r>
      <w:r>
        <w:rPr>
          <w:rStyle w:val="40"/>
          <w:sz w:val="32"/>
          <w:szCs w:val="32"/>
        </w:rPr>
        <w:fldChar w:fldCharType="end"/>
      </w:r>
    </w:p>
    <w:p w14:paraId="290D30A4">
      <w:pPr>
        <w:pStyle w:val="23"/>
        <w:tabs>
          <w:tab w:val="right" w:leader="dot" w:pos="9629"/>
        </w:tabs>
        <w:spacing w:line="360" w:lineRule="auto"/>
        <w:rPr>
          <w:rFonts w:ascii="等线" w:hAnsi="等线" w:eastAsia="等线"/>
          <w:sz w:val="32"/>
          <w:szCs w:val="32"/>
        </w:rPr>
      </w:pPr>
      <w:r>
        <w:rPr>
          <w:rStyle w:val="40"/>
          <w:sz w:val="32"/>
          <w:szCs w:val="32"/>
        </w:rPr>
        <w:fldChar w:fldCharType="begin"/>
      </w:r>
      <w:r>
        <w:rPr>
          <w:rStyle w:val="40"/>
          <w:sz w:val="32"/>
          <w:szCs w:val="32"/>
        </w:rPr>
        <w:instrText xml:space="preserve"> </w:instrText>
      </w:r>
      <w:r>
        <w:rPr>
          <w:sz w:val="32"/>
          <w:szCs w:val="32"/>
        </w:rPr>
        <w:instrText xml:space="preserve">HYPERLINK \l "_Toc157174691"</w:instrText>
      </w:r>
      <w:r>
        <w:rPr>
          <w:rStyle w:val="40"/>
          <w:sz w:val="32"/>
          <w:szCs w:val="32"/>
        </w:rPr>
        <w:instrText xml:space="preserve"> </w:instrText>
      </w:r>
      <w:r>
        <w:rPr>
          <w:rStyle w:val="40"/>
          <w:sz w:val="32"/>
          <w:szCs w:val="32"/>
        </w:rPr>
        <w:fldChar w:fldCharType="separate"/>
      </w:r>
      <w:r>
        <w:rPr>
          <w:rStyle w:val="40"/>
          <w:rFonts w:ascii="黑体" w:hAnsi="黑体" w:eastAsia="黑体"/>
          <w:sz w:val="32"/>
          <w:szCs w:val="32"/>
        </w:rPr>
        <w:t>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 xml:space="preserve">- </w:t>
      </w:r>
      <w:r>
        <w:rPr>
          <w:rFonts w:hint="eastAsia"/>
          <w:sz w:val="32"/>
          <w:szCs w:val="32"/>
          <w:lang w:val="en-US" w:eastAsia="zh-CN"/>
        </w:rPr>
        <w:t>22</w:t>
      </w:r>
      <w:r>
        <w:rPr>
          <w:sz w:val="32"/>
          <w:szCs w:val="32"/>
        </w:rPr>
        <w:t xml:space="preserve"> -</w:t>
      </w:r>
      <w:r>
        <w:rPr>
          <w:sz w:val="32"/>
          <w:szCs w:val="32"/>
        </w:rPr>
        <w:fldChar w:fldCharType="end"/>
      </w:r>
      <w:r>
        <w:rPr>
          <w:rStyle w:val="40"/>
          <w:sz w:val="32"/>
          <w:szCs w:val="32"/>
        </w:rPr>
        <w:fldChar w:fldCharType="end"/>
      </w:r>
    </w:p>
    <w:p w14:paraId="06CE6F58">
      <w:pPr>
        <w:pStyle w:val="23"/>
        <w:tabs>
          <w:tab w:val="right" w:leader="dot" w:pos="9629"/>
        </w:tabs>
        <w:spacing w:line="360" w:lineRule="auto"/>
        <w:rPr>
          <w:rFonts w:ascii="等线" w:hAnsi="等线" w:eastAsia="等线"/>
          <w:sz w:val="32"/>
          <w:szCs w:val="32"/>
        </w:rPr>
      </w:pPr>
      <w:r>
        <w:rPr>
          <w:rStyle w:val="40"/>
          <w:sz w:val="32"/>
          <w:szCs w:val="32"/>
        </w:rPr>
        <w:fldChar w:fldCharType="begin"/>
      </w:r>
      <w:r>
        <w:rPr>
          <w:rStyle w:val="40"/>
          <w:sz w:val="32"/>
          <w:szCs w:val="32"/>
        </w:rPr>
        <w:instrText xml:space="preserve"> </w:instrText>
      </w:r>
      <w:r>
        <w:rPr>
          <w:sz w:val="32"/>
          <w:szCs w:val="32"/>
        </w:rPr>
        <w:instrText xml:space="preserve">HYPERLINK \l "_Toc157174692"</w:instrText>
      </w:r>
      <w:r>
        <w:rPr>
          <w:rStyle w:val="40"/>
          <w:sz w:val="32"/>
          <w:szCs w:val="32"/>
        </w:rPr>
        <w:instrText xml:space="preserve"> </w:instrText>
      </w:r>
      <w:r>
        <w:rPr>
          <w:rStyle w:val="40"/>
          <w:sz w:val="32"/>
          <w:szCs w:val="32"/>
        </w:rPr>
        <w:fldChar w:fldCharType="separate"/>
      </w:r>
      <w:r>
        <w:rPr>
          <w:rStyle w:val="40"/>
          <w:rFonts w:ascii="黑体" w:hAnsi="黑体" w:eastAsia="黑体"/>
          <w:sz w:val="32"/>
          <w:szCs w:val="32"/>
        </w:rPr>
        <w:t>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- 2</w:t>
      </w:r>
      <w:r>
        <w:rPr>
          <w:rFonts w:hint="eastAsia"/>
          <w:sz w:val="32"/>
          <w:szCs w:val="32"/>
          <w:lang w:val="en-US" w:eastAsia="zh-CN"/>
        </w:rPr>
        <w:t>3</w:t>
      </w:r>
      <w:r>
        <w:rPr>
          <w:sz w:val="32"/>
          <w:szCs w:val="32"/>
        </w:rPr>
        <w:t xml:space="preserve"> -</w:t>
      </w:r>
      <w:r>
        <w:rPr>
          <w:sz w:val="32"/>
          <w:szCs w:val="32"/>
        </w:rPr>
        <w:fldChar w:fldCharType="end"/>
      </w:r>
      <w:r>
        <w:rPr>
          <w:rStyle w:val="40"/>
          <w:sz w:val="32"/>
          <w:szCs w:val="32"/>
        </w:rPr>
        <w:fldChar w:fldCharType="end"/>
      </w:r>
    </w:p>
    <w:p w14:paraId="6F59C012">
      <w:pPr>
        <w:pStyle w:val="23"/>
        <w:tabs>
          <w:tab w:val="right" w:leader="dot" w:pos="9629"/>
        </w:tabs>
        <w:spacing w:line="360" w:lineRule="auto"/>
        <w:rPr>
          <w:rFonts w:ascii="等线" w:hAnsi="等线" w:eastAsia="等线"/>
          <w:sz w:val="32"/>
          <w:szCs w:val="32"/>
        </w:rPr>
      </w:pPr>
      <w:r>
        <w:rPr>
          <w:rStyle w:val="40"/>
          <w:sz w:val="32"/>
          <w:szCs w:val="32"/>
        </w:rPr>
        <w:fldChar w:fldCharType="begin"/>
      </w:r>
      <w:r>
        <w:rPr>
          <w:rStyle w:val="40"/>
          <w:sz w:val="32"/>
          <w:szCs w:val="32"/>
        </w:rPr>
        <w:instrText xml:space="preserve"> </w:instrText>
      </w:r>
      <w:r>
        <w:rPr>
          <w:sz w:val="32"/>
          <w:szCs w:val="32"/>
        </w:rPr>
        <w:instrText xml:space="preserve">HYPERLINK \l "_Toc157174693"</w:instrText>
      </w:r>
      <w:r>
        <w:rPr>
          <w:rStyle w:val="40"/>
          <w:sz w:val="32"/>
          <w:szCs w:val="32"/>
        </w:rPr>
        <w:instrText xml:space="preserve"> </w:instrText>
      </w:r>
      <w:r>
        <w:rPr>
          <w:rStyle w:val="40"/>
          <w:sz w:val="32"/>
          <w:szCs w:val="32"/>
        </w:rPr>
        <w:fldChar w:fldCharType="separate"/>
      </w:r>
      <w:r>
        <w:rPr>
          <w:rStyle w:val="40"/>
          <w:rFonts w:ascii="黑体" w:hAnsi="黑体" w:eastAsia="黑体"/>
          <w:sz w:val="32"/>
          <w:szCs w:val="32"/>
        </w:rPr>
        <w:t>第六章 投标文件</w:t>
      </w:r>
      <w:r>
        <w:rPr>
          <w:rStyle w:val="40"/>
          <w:rFonts w:hint="eastAsia" w:ascii="黑体" w:hAnsi="黑体" w:eastAsia="黑体"/>
          <w:sz w:val="32"/>
          <w:szCs w:val="32"/>
          <w:lang w:val="en-US" w:eastAsia="zh-CN"/>
        </w:rPr>
        <w:t>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- 3</w:t>
      </w:r>
      <w:r>
        <w:rPr>
          <w:rFonts w:hint="eastAsia"/>
          <w:sz w:val="32"/>
          <w:szCs w:val="32"/>
          <w:lang w:val="en-US" w:eastAsia="zh-CN"/>
        </w:rPr>
        <w:t>3</w:t>
      </w:r>
      <w:r>
        <w:rPr>
          <w:sz w:val="32"/>
          <w:szCs w:val="32"/>
        </w:rPr>
        <w:t xml:space="preserve"> -</w:t>
      </w:r>
      <w:r>
        <w:rPr>
          <w:sz w:val="32"/>
          <w:szCs w:val="32"/>
        </w:rPr>
        <w:fldChar w:fldCharType="end"/>
      </w:r>
      <w:r>
        <w:rPr>
          <w:rStyle w:val="40"/>
          <w:sz w:val="32"/>
          <w:szCs w:val="32"/>
        </w:rPr>
        <w:fldChar w:fldCharType="end"/>
      </w:r>
    </w:p>
    <w:p w14:paraId="6B6E7B6B">
      <w:pPr>
        <w:spacing w:line="360" w:lineRule="auto"/>
        <w:rPr>
          <w:rFonts w:ascii="黑体" w:hAnsi="黑体" w:eastAsia="黑体" w:cs="黑体"/>
          <w:sz w:val="32"/>
          <w:szCs w:val="32"/>
        </w:rPr>
        <w:sectPr>
          <w:footerReference r:id="rId5" w:type="default"/>
          <w:pgSz w:w="11907" w:h="16840"/>
          <w:pgMar w:top="1134" w:right="1134" w:bottom="1134" w:left="1134" w:header="851" w:footer="850" w:gutter="0"/>
          <w:pgNumType w:start="1"/>
          <w:cols w:space="0" w:num="1"/>
          <w:docGrid w:linePitch="360" w:charSpace="0"/>
        </w:sectPr>
      </w:pPr>
      <w:r>
        <w:rPr>
          <w:rFonts w:hint="eastAsia" w:ascii="黑体" w:hAnsi="黑体" w:eastAsia="黑体" w:cs="黑体"/>
          <w:sz w:val="32"/>
          <w:szCs w:val="32"/>
        </w:rPr>
        <w:fldChar w:fldCharType="end"/>
      </w:r>
      <w:bookmarkStart w:id="1" w:name="_Toc30211"/>
    </w:p>
    <w:p w14:paraId="54CC8AB9">
      <w:pPr>
        <w:jc w:val="center"/>
        <w:outlineLvl w:val="0"/>
        <w:rPr>
          <w:rFonts w:hint="eastAsia" w:ascii="黑体" w:hAnsi="黑体" w:eastAsia="黑体"/>
          <w:sz w:val="36"/>
          <w:szCs w:val="36"/>
        </w:rPr>
      </w:pP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投标邀请函</w:t>
      </w:r>
      <w:bookmarkEnd w:id="2"/>
      <w:r>
        <w:rPr>
          <w:rFonts w:hint="eastAsia" w:ascii="黑体" w:hAnsi="黑体" w:eastAsia="黑体"/>
          <w:sz w:val="36"/>
          <w:szCs w:val="36"/>
        </w:rPr>
        <w:tab/>
      </w:r>
    </w:p>
    <w:p w14:paraId="3F99E0AD">
      <w:pPr>
        <w:spacing w:line="500" w:lineRule="exact"/>
        <w:ind w:firstLine="480"/>
        <w:rPr>
          <w:rFonts w:hint="eastAsia" w:ascii="宋体" w:hAnsi="宋体" w:eastAsia="宋体"/>
          <w:bCs/>
          <w:sz w:val="24"/>
          <w:szCs w:val="24"/>
          <w:highlight w:val="none"/>
          <w:lang w:eastAsia="zh-CN"/>
        </w:rPr>
      </w:pPr>
      <w:r>
        <w:rPr>
          <w:rFonts w:hint="eastAsia" w:ascii="宋体" w:hAnsi="宋体"/>
          <w:sz w:val="24"/>
          <w:szCs w:val="28"/>
          <w:highlight w:val="none"/>
          <w:lang w:val="en-US" w:eastAsia="zh-CN"/>
        </w:rPr>
        <w:t>受宜兴市和桥镇人民政府委托，江苏经天纬地建设项目管理有限公司就和桥镇全收集全处理提质提标农村污水管网排查及测绘工作（</w:t>
      </w:r>
      <w:r>
        <w:rPr>
          <w:rFonts w:hint="eastAsia" w:ascii="宋体" w:hAnsi="宋体"/>
          <w:bCs/>
          <w:sz w:val="24"/>
          <w:szCs w:val="24"/>
          <w:highlight w:val="none"/>
          <w:lang w:eastAsia="zh-CN"/>
        </w:rPr>
        <w:t>JSZC-320282-JING-G2025-0035</w:t>
      </w:r>
      <w:r>
        <w:rPr>
          <w:rFonts w:hint="eastAsia" w:ascii="宋体" w:hAnsi="宋体"/>
          <w:sz w:val="24"/>
          <w:szCs w:val="28"/>
          <w:highlight w:val="none"/>
          <w:lang w:val="en-US" w:eastAsia="zh-CN"/>
        </w:rPr>
        <w:t>）进行公开招标采购</w:t>
      </w:r>
      <w:r>
        <w:rPr>
          <w:rFonts w:hint="eastAsia" w:ascii="宋体" w:hAnsi="宋体"/>
          <w:sz w:val="24"/>
          <w:szCs w:val="28"/>
          <w:highlight w:val="none"/>
        </w:rPr>
        <w:t>，欢迎符合条件的供应商参与投标</w:t>
      </w:r>
      <w:r>
        <w:rPr>
          <w:rFonts w:hint="eastAsia" w:ascii="宋体" w:hAnsi="宋体"/>
          <w:sz w:val="24"/>
          <w:szCs w:val="28"/>
          <w:highlight w:val="none"/>
          <w:lang w:eastAsia="zh-CN"/>
        </w:rPr>
        <w:t>。</w:t>
      </w:r>
    </w:p>
    <w:tbl>
      <w:tblPr>
        <w:tblStyle w:val="35"/>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14:paraId="18758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noWrap w:val="0"/>
            <w:vAlign w:val="top"/>
          </w:tcPr>
          <w:p w14:paraId="302FE4F7">
            <w:pPr>
              <w:jc w:val="center"/>
              <w:rPr>
                <w:rFonts w:ascii="宋体" w:hAnsi="宋体"/>
                <w:bCs/>
                <w:sz w:val="24"/>
                <w:szCs w:val="24"/>
              </w:rPr>
            </w:pPr>
            <w:bookmarkStart w:id="3" w:name="OLE_LINK37"/>
            <w:bookmarkStart w:id="4" w:name="_Toc29543"/>
            <w:r>
              <w:rPr>
                <w:rFonts w:hint="eastAsia" w:ascii="宋体" w:hAnsi="宋体"/>
                <w:bCs/>
                <w:sz w:val="24"/>
                <w:szCs w:val="24"/>
              </w:rPr>
              <w:t>序号</w:t>
            </w:r>
          </w:p>
        </w:tc>
        <w:tc>
          <w:tcPr>
            <w:tcW w:w="943" w:type="dxa"/>
            <w:noWrap w:val="0"/>
            <w:vAlign w:val="top"/>
          </w:tcPr>
          <w:p w14:paraId="5FB65628">
            <w:pPr>
              <w:jc w:val="center"/>
              <w:rPr>
                <w:rFonts w:hint="eastAsia" w:ascii="宋体" w:hAnsi="宋体"/>
                <w:bCs/>
                <w:sz w:val="24"/>
                <w:szCs w:val="24"/>
              </w:rPr>
            </w:pPr>
            <w:r>
              <w:rPr>
                <w:rFonts w:hint="eastAsia" w:ascii="宋体" w:hAnsi="宋体"/>
                <w:bCs/>
                <w:sz w:val="24"/>
                <w:szCs w:val="24"/>
              </w:rPr>
              <w:t>事项</w:t>
            </w:r>
          </w:p>
        </w:tc>
        <w:tc>
          <w:tcPr>
            <w:tcW w:w="7908" w:type="dxa"/>
            <w:gridSpan w:val="2"/>
            <w:noWrap w:val="0"/>
            <w:vAlign w:val="top"/>
          </w:tcPr>
          <w:p w14:paraId="7A445796">
            <w:pPr>
              <w:jc w:val="center"/>
              <w:rPr>
                <w:rFonts w:hint="eastAsia" w:ascii="宋体" w:hAnsi="宋体"/>
                <w:bCs/>
                <w:sz w:val="24"/>
                <w:szCs w:val="24"/>
              </w:rPr>
            </w:pPr>
            <w:r>
              <w:rPr>
                <w:rFonts w:hint="eastAsia" w:ascii="宋体" w:hAnsi="宋体"/>
                <w:bCs/>
                <w:sz w:val="24"/>
                <w:szCs w:val="24"/>
              </w:rPr>
              <w:t>内</w:t>
            </w:r>
            <w:r>
              <w:rPr>
                <w:rFonts w:ascii="宋体" w:hAnsi="宋体"/>
                <w:bCs/>
                <w:sz w:val="24"/>
                <w:szCs w:val="24"/>
              </w:rPr>
              <w:t xml:space="preserve">    </w:t>
            </w:r>
            <w:r>
              <w:rPr>
                <w:rFonts w:hint="eastAsia" w:ascii="宋体" w:hAnsi="宋体"/>
                <w:bCs/>
                <w:sz w:val="24"/>
                <w:szCs w:val="24"/>
              </w:rPr>
              <w:t>容</w:t>
            </w:r>
          </w:p>
        </w:tc>
      </w:tr>
      <w:tr w14:paraId="74AE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noWrap w:val="0"/>
            <w:vAlign w:val="center"/>
          </w:tcPr>
          <w:p w14:paraId="711584B0">
            <w:pPr>
              <w:jc w:val="center"/>
              <w:rPr>
                <w:rFonts w:ascii="宋体" w:hAnsi="宋体"/>
                <w:bCs/>
                <w:sz w:val="24"/>
                <w:szCs w:val="24"/>
              </w:rPr>
            </w:pPr>
            <w:r>
              <w:rPr>
                <w:rFonts w:ascii="宋体" w:hAnsi="宋体"/>
                <w:bCs/>
                <w:sz w:val="24"/>
                <w:szCs w:val="24"/>
              </w:rPr>
              <w:t>1</w:t>
            </w:r>
          </w:p>
        </w:tc>
        <w:tc>
          <w:tcPr>
            <w:tcW w:w="943" w:type="dxa"/>
            <w:noWrap w:val="0"/>
            <w:vAlign w:val="center"/>
          </w:tcPr>
          <w:p w14:paraId="5A194FB3">
            <w:pPr>
              <w:jc w:val="center"/>
              <w:rPr>
                <w:rFonts w:hint="eastAsia" w:ascii="宋体" w:hAnsi="宋体"/>
                <w:b/>
                <w:sz w:val="24"/>
                <w:szCs w:val="24"/>
                <w:highlight w:val="none"/>
                <w:lang w:val="zh-CN"/>
              </w:rPr>
            </w:pPr>
            <w:r>
              <w:rPr>
                <w:rFonts w:hint="eastAsia" w:ascii="宋体" w:hAnsi="宋体"/>
                <w:b/>
                <w:sz w:val="24"/>
                <w:szCs w:val="24"/>
                <w:highlight w:val="none"/>
                <w:lang w:val="zh-CN"/>
              </w:rPr>
              <w:t>项目</w:t>
            </w:r>
          </w:p>
          <w:p w14:paraId="4E2438D7">
            <w:pPr>
              <w:jc w:val="center"/>
              <w:rPr>
                <w:rFonts w:ascii="宋体" w:hAnsi="宋体"/>
                <w:b/>
                <w:sz w:val="24"/>
                <w:szCs w:val="24"/>
                <w:lang w:val="zh-CN"/>
              </w:rPr>
            </w:pPr>
            <w:r>
              <w:rPr>
                <w:rFonts w:hint="eastAsia" w:ascii="宋体" w:hAnsi="宋体"/>
                <w:b/>
                <w:sz w:val="24"/>
                <w:szCs w:val="24"/>
                <w:highlight w:val="none"/>
                <w:lang w:val="zh-CN"/>
              </w:rPr>
              <w:t>信息</w:t>
            </w:r>
            <w:bookmarkStart w:id="5" w:name="OLE_LINK108"/>
            <w:bookmarkEnd w:id="5"/>
          </w:p>
        </w:tc>
        <w:tc>
          <w:tcPr>
            <w:tcW w:w="7908" w:type="dxa"/>
            <w:gridSpan w:val="2"/>
            <w:noWrap w:val="0"/>
            <w:vAlign w:val="top"/>
          </w:tcPr>
          <w:p w14:paraId="5BA5CB61">
            <w:pPr>
              <w:numPr>
                <w:ilvl w:val="0"/>
                <w:numId w:val="0"/>
              </w:numPr>
              <w:jc w:val="left"/>
              <w:rPr>
                <w:rFonts w:hint="eastAsia" w:ascii="宋体" w:hAnsi="宋体"/>
                <w:bCs/>
                <w:sz w:val="24"/>
                <w:szCs w:val="24"/>
                <w:highlight w:val="none"/>
              </w:rPr>
            </w:pPr>
            <w:bookmarkStart w:id="6" w:name="OLE_LINK192"/>
            <w:r>
              <w:rPr>
                <w:rFonts w:hint="eastAsia" w:ascii="宋体" w:hAnsi="宋体"/>
                <w:bCs/>
                <w:sz w:val="24"/>
                <w:szCs w:val="24"/>
                <w:highlight w:val="none"/>
                <w:lang w:val="en-US" w:eastAsia="zh-CN"/>
              </w:rPr>
              <w:t>1.</w:t>
            </w:r>
            <w:r>
              <w:rPr>
                <w:rFonts w:hint="eastAsia" w:ascii="宋体" w:hAnsi="宋体"/>
                <w:bCs/>
                <w:sz w:val="24"/>
                <w:szCs w:val="24"/>
                <w:highlight w:val="none"/>
              </w:rPr>
              <w:t>项目名称：和桥镇全收集全处理提质提标农村污水管网排查及测绘工作</w:t>
            </w:r>
            <w:r>
              <w:rPr>
                <w:rFonts w:ascii="宋体" w:hAnsi="宋体"/>
                <w:bCs/>
                <w:sz w:val="24"/>
                <w:szCs w:val="24"/>
                <w:highlight w:val="none"/>
              </w:rPr>
              <w:t xml:space="preserve">  </w:t>
            </w:r>
          </w:p>
          <w:p w14:paraId="79F4520F">
            <w:pPr>
              <w:numPr>
                <w:ilvl w:val="0"/>
                <w:numId w:val="0"/>
              </w:numPr>
              <w:jc w:val="left"/>
              <w:rPr>
                <w:rFonts w:hint="eastAsia" w:ascii="宋体" w:hAnsi="宋体"/>
                <w:bCs/>
                <w:sz w:val="24"/>
                <w:szCs w:val="24"/>
              </w:rPr>
            </w:pPr>
            <w:r>
              <w:rPr>
                <w:rFonts w:hint="eastAsia" w:ascii="宋体" w:hAnsi="宋体"/>
                <w:bCs/>
                <w:sz w:val="24"/>
                <w:szCs w:val="24"/>
                <w:highlight w:val="none"/>
                <w:lang w:val="en-US" w:eastAsia="zh-CN"/>
              </w:rPr>
              <w:t>2.</w:t>
            </w:r>
            <w:r>
              <w:rPr>
                <w:rFonts w:hint="eastAsia" w:ascii="宋体" w:hAnsi="宋体"/>
                <w:bCs/>
                <w:sz w:val="24"/>
                <w:szCs w:val="24"/>
                <w:highlight w:val="none"/>
              </w:rPr>
              <w:t xml:space="preserve">项目编号: </w:t>
            </w:r>
            <w:bookmarkStart w:id="7" w:name="_Hlk152254254"/>
            <w:r>
              <w:rPr>
                <w:rFonts w:hint="eastAsia" w:ascii="宋体" w:hAnsi="宋体"/>
                <w:bCs/>
                <w:sz w:val="24"/>
                <w:szCs w:val="24"/>
                <w:highlight w:val="none"/>
                <w:lang w:eastAsia="zh-CN"/>
              </w:rPr>
              <w:t>JSZC-320282-JING-G2025-0035</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bookmarkEnd w:id="7"/>
            <w:r>
              <w:rPr>
                <w:rFonts w:hint="eastAsia" w:ascii="宋体" w:hAnsi="宋体"/>
                <w:bCs/>
                <w:sz w:val="24"/>
                <w:szCs w:val="24"/>
                <w:highlight w:val="none"/>
              </w:rPr>
              <w:t xml:space="preserve">      </w:t>
            </w:r>
            <w:r>
              <w:rPr>
                <w:rFonts w:hint="eastAsia" w:ascii="宋体" w:hAnsi="宋体"/>
                <w:bCs/>
                <w:sz w:val="24"/>
                <w:szCs w:val="24"/>
              </w:rPr>
              <w:t xml:space="preserve">                     </w:t>
            </w:r>
          </w:p>
          <w:p w14:paraId="3B241244">
            <w:pPr>
              <w:numPr>
                <w:ilvl w:val="0"/>
                <w:numId w:val="0"/>
              </w:numPr>
              <w:jc w:val="left"/>
              <w:rPr>
                <w:rFonts w:hint="eastAsia" w:ascii="宋体" w:hAnsi="宋体"/>
                <w:bCs/>
                <w:sz w:val="24"/>
                <w:szCs w:val="24"/>
                <w:lang w:val="en-US" w:eastAsia="zh-CN"/>
              </w:rPr>
            </w:pPr>
            <w:r>
              <w:rPr>
                <w:rFonts w:hint="eastAsia" w:ascii="宋体" w:hAnsi="宋体"/>
                <w:bCs/>
                <w:sz w:val="24"/>
                <w:szCs w:val="24"/>
                <w:lang w:val="en-US" w:eastAsia="zh-CN"/>
              </w:rPr>
              <w:t>3.</w:t>
            </w:r>
            <w:r>
              <w:rPr>
                <w:rFonts w:hint="eastAsia" w:ascii="宋体" w:hAnsi="宋体"/>
                <w:bCs/>
                <w:sz w:val="24"/>
                <w:szCs w:val="24"/>
              </w:rPr>
              <w:t>采购方式：公开招标</w:t>
            </w:r>
          </w:p>
          <w:p w14:paraId="404BF4D3">
            <w:pPr>
              <w:numPr>
                <w:ilvl w:val="0"/>
                <w:numId w:val="0"/>
              </w:numPr>
              <w:jc w:val="left"/>
              <w:rPr>
                <w:rFonts w:hint="eastAsia" w:ascii="宋体" w:hAnsi="宋体"/>
                <w:bCs/>
                <w:sz w:val="24"/>
                <w:szCs w:val="24"/>
                <w:lang w:val="en-US" w:eastAsia="zh-CN"/>
              </w:rPr>
            </w:pPr>
            <w:r>
              <w:rPr>
                <w:rFonts w:hint="eastAsia" w:ascii="宋体" w:hAnsi="宋体"/>
                <w:bCs/>
                <w:sz w:val="24"/>
                <w:szCs w:val="24"/>
                <w:lang w:val="en-US" w:eastAsia="zh-CN"/>
              </w:rPr>
              <w:t>4.</w:t>
            </w:r>
            <w:r>
              <w:rPr>
                <w:rFonts w:hint="eastAsia" w:ascii="宋体" w:hAnsi="宋体"/>
                <w:bCs/>
                <w:sz w:val="24"/>
                <w:szCs w:val="24"/>
              </w:rPr>
              <w:t>评标方法：参照最低评标价法</w:t>
            </w:r>
          </w:p>
          <w:p w14:paraId="473DC1A1">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bCs/>
                <w:sz w:val="24"/>
                <w:szCs w:val="24"/>
                <w:lang w:val="en-US" w:eastAsia="zh-CN"/>
              </w:rPr>
              <w:t>5.</w:t>
            </w:r>
            <w:r>
              <w:rPr>
                <w:rFonts w:hint="eastAsia" w:ascii="宋体" w:hAnsi="宋体"/>
                <w:bCs/>
                <w:sz w:val="24"/>
                <w:szCs w:val="24"/>
              </w:rPr>
              <w:t>预算金额：</w:t>
            </w:r>
            <w:r>
              <w:rPr>
                <w:rFonts w:hint="eastAsia" w:ascii="宋体" w:hAnsi="宋体"/>
                <w:bCs/>
                <w:sz w:val="24"/>
                <w:szCs w:val="24"/>
                <w:highlight w:val="none"/>
                <w:lang w:val="en-US" w:eastAsia="zh-CN"/>
              </w:rPr>
              <w:t>98</w:t>
            </w:r>
            <w:r>
              <w:rPr>
                <w:rFonts w:hint="eastAsia" w:ascii="宋体" w:hAnsi="宋体"/>
                <w:bCs/>
                <w:sz w:val="24"/>
                <w:szCs w:val="24"/>
                <w:highlight w:val="none"/>
              </w:rPr>
              <w:t>万元</w:t>
            </w:r>
            <w:r>
              <w:rPr>
                <w:rFonts w:ascii="宋体" w:hAnsi="宋体" w:eastAsia="宋体" w:cs="宋体"/>
                <w:color w:val="000000"/>
                <w:sz w:val="24"/>
              </w:rPr>
              <w:t>（农村污水管网约280公里，单价：3.5元/米）</w:t>
            </w:r>
          </w:p>
          <w:p w14:paraId="2B2ADA0D">
            <w:pPr>
              <w:numPr>
                <w:ilvl w:val="0"/>
                <w:numId w:val="0"/>
              </w:numPr>
              <w:jc w:val="left"/>
              <w:rPr>
                <w:rFonts w:ascii="宋体" w:hAnsi="宋体"/>
                <w:bCs/>
                <w:sz w:val="24"/>
                <w:szCs w:val="24"/>
                <w:highlight w:val="yellow"/>
              </w:rPr>
            </w:pPr>
            <w:r>
              <w:rPr>
                <w:rFonts w:hint="eastAsia" w:ascii="宋体" w:hAnsi="宋体"/>
                <w:bCs/>
                <w:sz w:val="24"/>
                <w:szCs w:val="24"/>
                <w:lang w:val="en-US" w:eastAsia="zh-CN"/>
              </w:rPr>
              <w:t>6.</w:t>
            </w:r>
            <w:r>
              <w:rPr>
                <w:rFonts w:hint="eastAsia" w:ascii="宋体" w:hAnsi="宋体"/>
                <w:bCs/>
                <w:sz w:val="24"/>
                <w:szCs w:val="24"/>
                <w:highlight w:val="none"/>
              </w:rPr>
              <w:t xml:space="preserve">最高限价：同预算金额 </w:t>
            </w:r>
          </w:p>
          <w:p w14:paraId="5CFD9A64">
            <w:pPr>
              <w:numPr>
                <w:ilvl w:val="0"/>
                <w:numId w:val="0"/>
              </w:numPr>
              <w:jc w:val="left"/>
              <w:rPr>
                <w:rFonts w:ascii="宋体" w:hAnsi="宋体"/>
                <w:bCs/>
                <w:sz w:val="24"/>
                <w:szCs w:val="24"/>
              </w:rPr>
            </w:pPr>
            <w:r>
              <w:rPr>
                <w:rFonts w:hint="eastAsia" w:ascii="宋体" w:hAnsi="宋体"/>
                <w:bCs/>
                <w:sz w:val="24"/>
                <w:szCs w:val="24"/>
                <w:highlight w:val="none"/>
                <w:lang w:val="en-US" w:eastAsia="zh-CN"/>
              </w:rPr>
              <w:t>7.</w:t>
            </w:r>
            <w:r>
              <w:rPr>
                <w:rFonts w:hint="eastAsia" w:ascii="宋体" w:hAnsi="宋体"/>
                <w:bCs/>
                <w:sz w:val="24"/>
                <w:szCs w:val="24"/>
                <w:highlight w:val="none"/>
              </w:rPr>
              <w:t>项</w:t>
            </w:r>
            <w:r>
              <w:rPr>
                <w:rFonts w:hint="eastAsia" w:ascii="宋体" w:hAnsi="宋体"/>
                <w:bCs/>
                <w:sz w:val="24"/>
                <w:szCs w:val="24"/>
              </w:rPr>
              <w:t>目类型：服务类</w:t>
            </w:r>
          </w:p>
          <w:p w14:paraId="44170D84">
            <w:pPr>
              <w:numPr>
                <w:ilvl w:val="0"/>
                <w:numId w:val="0"/>
              </w:numPr>
              <w:jc w:val="left"/>
              <w:rPr>
                <w:rFonts w:hint="eastAsia" w:ascii="宋体" w:hAnsi="宋体"/>
                <w:bCs/>
                <w:sz w:val="24"/>
                <w:szCs w:val="24"/>
                <w:highlight w:val="none"/>
                <w:lang w:val="en-US" w:eastAsia="zh-CN"/>
              </w:rPr>
            </w:pPr>
            <w:r>
              <w:rPr>
                <w:rFonts w:hint="eastAsia" w:ascii="宋体" w:hAnsi="宋体"/>
                <w:bCs/>
                <w:sz w:val="24"/>
                <w:szCs w:val="24"/>
                <w:lang w:val="en-US" w:eastAsia="zh-CN"/>
              </w:rPr>
              <w:t>8.</w:t>
            </w:r>
            <w:r>
              <w:rPr>
                <w:rFonts w:hint="eastAsia" w:ascii="宋体" w:hAnsi="宋体"/>
                <w:bCs/>
                <w:sz w:val="24"/>
                <w:szCs w:val="24"/>
              </w:rPr>
              <w:t>本项目</w:t>
            </w:r>
            <w:r>
              <w:rPr>
                <w:rFonts w:hint="eastAsia" w:ascii="宋体" w:hAnsi="宋体"/>
                <w:bCs/>
                <w:sz w:val="24"/>
                <w:szCs w:val="24"/>
                <w:highlight w:val="none"/>
              </w:rPr>
              <w:t>不接受联合体，不接受分包。</w:t>
            </w:r>
            <w:bookmarkEnd w:id="6"/>
          </w:p>
          <w:p w14:paraId="68D3499B">
            <w:pPr>
              <w:numPr>
                <w:ilvl w:val="0"/>
                <w:numId w:val="0"/>
              </w:numPr>
              <w:jc w:val="left"/>
              <w:rPr>
                <w:rFonts w:hint="eastAsia" w:ascii="宋体" w:hAnsi="宋体"/>
                <w:bCs/>
                <w:sz w:val="24"/>
                <w:szCs w:val="24"/>
              </w:rPr>
            </w:pPr>
            <w:r>
              <w:rPr>
                <w:rFonts w:hint="eastAsia" w:ascii="宋体" w:hAnsi="宋体"/>
                <w:bCs/>
                <w:sz w:val="24"/>
                <w:szCs w:val="24"/>
                <w:lang w:val="en-US" w:eastAsia="zh-CN"/>
              </w:rPr>
              <w:t>9.</w:t>
            </w:r>
            <w:r>
              <w:rPr>
                <w:rFonts w:hint="eastAsia" w:ascii="宋体" w:hAnsi="宋体"/>
                <w:bCs/>
                <w:sz w:val="24"/>
                <w:szCs w:val="24"/>
              </w:rPr>
              <w:t>集中考察或答疑：</w:t>
            </w:r>
            <w:r>
              <w:rPr>
                <w:rFonts w:hint="eastAsia" w:ascii="宋体" w:hAnsi="宋体"/>
                <w:bCs/>
                <w:sz w:val="24"/>
                <w:szCs w:val="24"/>
                <w:highlight w:val="none"/>
              </w:rPr>
              <w:t>无</w:t>
            </w:r>
          </w:p>
        </w:tc>
      </w:tr>
      <w:tr w14:paraId="1601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729" w:type="dxa"/>
            <w:noWrap w:val="0"/>
            <w:vAlign w:val="center"/>
          </w:tcPr>
          <w:p w14:paraId="0C5036A6">
            <w:pPr>
              <w:jc w:val="center"/>
              <w:rPr>
                <w:rFonts w:ascii="宋体" w:hAnsi="宋体"/>
                <w:bCs/>
                <w:sz w:val="24"/>
                <w:szCs w:val="24"/>
              </w:rPr>
            </w:pPr>
            <w:bookmarkStart w:id="8" w:name="OLE_LINK61"/>
            <w:r>
              <w:rPr>
                <w:rFonts w:ascii="宋体" w:hAnsi="宋体"/>
                <w:bCs/>
                <w:sz w:val="24"/>
                <w:szCs w:val="24"/>
              </w:rPr>
              <w:t>2</w:t>
            </w:r>
          </w:p>
        </w:tc>
        <w:tc>
          <w:tcPr>
            <w:tcW w:w="943" w:type="dxa"/>
            <w:noWrap w:val="0"/>
            <w:vAlign w:val="center"/>
          </w:tcPr>
          <w:p w14:paraId="6305ACC2">
            <w:pPr>
              <w:pStyle w:val="189"/>
              <w:spacing w:line="276" w:lineRule="auto"/>
              <w:jc w:val="center"/>
              <w:rPr>
                <w:rFonts w:hint="eastAsia"/>
                <w:b/>
                <w:bCs/>
                <w:highlight w:val="white"/>
              </w:rPr>
            </w:pPr>
            <w:bookmarkStart w:id="9" w:name="OLE_LINK208"/>
            <w:r>
              <w:rPr>
                <w:rFonts w:hint="eastAsia"/>
                <w:b/>
                <w:bCs/>
                <w:highlight w:val="white"/>
                <w:lang w:val="zh-CN"/>
              </w:rPr>
              <w:t>资格</w:t>
            </w:r>
            <w:bookmarkEnd w:id="9"/>
          </w:p>
          <w:p w14:paraId="53815961">
            <w:pPr>
              <w:pStyle w:val="189"/>
              <w:spacing w:line="276" w:lineRule="auto"/>
              <w:jc w:val="center"/>
              <w:rPr>
                <w:b/>
                <w:bCs/>
                <w:highlight w:val="white"/>
              </w:rPr>
            </w:pPr>
            <w:r>
              <w:rPr>
                <w:rFonts w:hint="eastAsia"/>
                <w:b/>
                <w:bCs/>
                <w:highlight w:val="white"/>
                <w:lang w:val="zh-CN"/>
              </w:rPr>
              <w:t>条件</w:t>
            </w:r>
          </w:p>
        </w:tc>
        <w:tc>
          <w:tcPr>
            <w:tcW w:w="7908" w:type="dxa"/>
            <w:gridSpan w:val="2"/>
            <w:noWrap w:val="0"/>
            <w:vAlign w:val="top"/>
          </w:tcPr>
          <w:p w14:paraId="550382B8">
            <w:pPr>
              <w:spacing w:line="320" w:lineRule="exact"/>
              <w:rPr>
                <w:rFonts w:ascii="宋体" w:hAnsi="宋体" w:cs="宋体"/>
                <w:bCs/>
                <w:sz w:val="24"/>
                <w:szCs w:val="24"/>
                <w:highlight w:val="white"/>
              </w:rPr>
            </w:pPr>
            <w:bookmarkStart w:id="10" w:name="_Hlk152255172"/>
            <w:r>
              <w:rPr>
                <w:rFonts w:hint="eastAsia" w:ascii="宋体" w:hAnsi="宋体" w:cs="宋体"/>
                <w:bCs/>
                <w:sz w:val="24"/>
                <w:szCs w:val="24"/>
                <w:highlight w:val="white"/>
              </w:rPr>
              <w:t>1</w:t>
            </w:r>
            <w:r>
              <w:rPr>
                <w:rFonts w:ascii="宋体" w:hAnsi="宋体" w:cs="宋体"/>
                <w:bCs/>
                <w:sz w:val="24"/>
                <w:szCs w:val="24"/>
                <w:highlight w:val="white"/>
              </w:rPr>
              <w:t>.</w:t>
            </w:r>
            <w:r>
              <w:rPr>
                <w:rFonts w:hint="eastAsia" w:ascii="宋体" w:hAnsi="宋体" w:cs="宋体"/>
                <w:bCs/>
                <w:sz w:val="24"/>
                <w:szCs w:val="24"/>
                <w:highlight w:val="white"/>
              </w:rPr>
              <w:t>满足《中华人民共和国政府采购法》第二十二条规定；</w:t>
            </w:r>
          </w:p>
          <w:p w14:paraId="0F52B7DC">
            <w:pPr>
              <w:spacing w:line="320" w:lineRule="exact"/>
              <w:rPr>
                <w:rFonts w:hint="eastAsia" w:ascii="宋体" w:hAnsi="宋体" w:eastAsia="宋体" w:cs="宋体"/>
                <w:bCs/>
                <w:sz w:val="24"/>
                <w:szCs w:val="24"/>
                <w:highlight w:val="white"/>
              </w:rPr>
            </w:pPr>
            <w:r>
              <w:rPr>
                <w:rFonts w:hint="eastAsia" w:ascii="宋体" w:hAnsi="宋体" w:cs="宋体"/>
                <w:sz w:val="24"/>
                <w:highlight w:val="white"/>
              </w:rPr>
              <w:t>2</w:t>
            </w:r>
            <w:r>
              <w:rPr>
                <w:rFonts w:ascii="宋体" w:hAnsi="宋体" w:cs="宋体"/>
                <w:sz w:val="24"/>
                <w:highlight w:val="white"/>
              </w:rPr>
              <w:t>.</w:t>
            </w:r>
            <w:r>
              <w:rPr>
                <w:rFonts w:hint="eastAsia" w:ascii="宋体" w:hAnsi="宋体" w:cs="宋体"/>
                <w:bCs/>
                <w:sz w:val="24"/>
                <w:szCs w:val="24"/>
                <w:highlight w:val="white"/>
              </w:rPr>
              <w:t>落实政府采购政策需满足的资格要求：</w:t>
            </w:r>
          </w:p>
          <w:p w14:paraId="7B50BB1E">
            <w:pPr>
              <w:spacing w:line="320" w:lineRule="exact"/>
              <w:ind w:firstLine="240"/>
              <w:rPr>
                <w:rFonts w:hint="eastAsia" w:ascii="宋体" w:hAnsi="宋体" w:cs="宋体"/>
                <w:bCs/>
                <w:sz w:val="24"/>
                <w:szCs w:val="24"/>
                <w:highlight w:val="white"/>
              </w:rPr>
            </w:pPr>
            <w:r>
              <w:rPr>
                <w:rFonts w:hint="eastAsia" w:ascii="宋体" w:hAnsi="宋体" w:cs="宋体"/>
                <w:bCs/>
                <w:sz w:val="24"/>
                <w:szCs w:val="24"/>
                <w:highlight w:val="white"/>
              </w:rPr>
              <w:t>2.1中小企业政策：本项目专门面向中小企业</w:t>
            </w:r>
            <w:r>
              <w:rPr>
                <w:rFonts w:hint="eastAsia" w:ascii="宋体" w:hAnsi="宋体" w:cs="宋体"/>
                <w:bCs/>
                <w:sz w:val="24"/>
                <w:szCs w:val="24"/>
                <w:highlight w:val="white"/>
                <w:lang w:val="en-US" w:eastAsia="zh-CN"/>
              </w:rPr>
              <w:t>采购</w:t>
            </w:r>
            <w:r>
              <w:rPr>
                <w:rFonts w:hint="eastAsia" w:ascii="宋体" w:hAnsi="宋体" w:cs="宋体"/>
                <w:bCs/>
                <w:sz w:val="24"/>
                <w:szCs w:val="24"/>
                <w:highlight w:val="white"/>
                <w:lang w:eastAsia="zh-CN"/>
              </w:rPr>
              <w:t>；</w:t>
            </w:r>
          </w:p>
          <w:p w14:paraId="79AD9678">
            <w:pPr>
              <w:spacing w:line="320" w:lineRule="exact"/>
              <w:ind w:firstLine="240"/>
              <w:rPr>
                <w:rFonts w:hint="eastAsia" w:ascii="宋体" w:hAnsi="宋体" w:eastAsia="宋体" w:cs="宋体"/>
                <w:bCs/>
                <w:sz w:val="24"/>
                <w:szCs w:val="24"/>
                <w:highlight w:val="white"/>
              </w:rPr>
            </w:pPr>
            <w:r>
              <w:rPr>
                <w:rFonts w:hint="eastAsia" w:ascii="宋体" w:hAnsi="宋体" w:cs="宋体"/>
                <w:bCs/>
                <w:sz w:val="24"/>
                <w:szCs w:val="24"/>
                <w:highlight w:val="white"/>
              </w:rPr>
              <w:t>2.2通用资格要求：在“信用中国”网站、中国政府采购网查询，无被列入失信被执行人、</w:t>
            </w:r>
            <w:r>
              <w:rPr>
                <w:rFonts w:hint="eastAsia" w:ascii="宋体" w:hAnsi="宋体" w:cs="宋体"/>
                <w:bCs/>
                <w:sz w:val="24"/>
                <w:szCs w:val="24"/>
                <w:highlight w:val="white"/>
                <w:lang w:eastAsia="zh-CN"/>
              </w:rPr>
              <w:t>重大税收违法失信主体</w:t>
            </w:r>
            <w:r>
              <w:rPr>
                <w:rFonts w:hint="eastAsia" w:ascii="宋体" w:hAnsi="宋体" w:cs="宋体"/>
                <w:bCs/>
                <w:sz w:val="24"/>
                <w:szCs w:val="24"/>
                <w:highlight w:val="white"/>
              </w:rPr>
              <w:t>、政府采购严重失信行为记录名单</w:t>
            </w:r>
            <w:r>
              <w:rPr>
                <w:rFonts w:hint="eastAsia" w:ascii="宋体" w:hAnsi="宋体" w:cs="宋体"/>
                <w:bCs/>
                <w:sz w:val="24"/>
                <w:szCs w:val="24"/>
                <w:highlight w:val="white"/>
                <w:lang w:eastAsia="zh-CN"/>
              </w:rPr>
              <w:t>。</w:t>
            </w:r>
          </w:p>
          <w:p w14:paraId="2F1D2ACD">
            <w:pPr>
              <w:spacing w:line="320" w:lineRule="exact"/>
              <w:rPr>
                <w:rFonts w:hint="eastAsia" w:ascii="宋体" w:hAnsi="宋体"/>
                <w:bCs/>
                <w:sz w:val="24"/>
                <w:szCs w:val="24"/>
                <w:highlight w:val="white"/>
              </w:rPr>
            </w:pPr>
            <w:r>
              <w:rPr>
                <w:rFonts w:hint="eastAsia" w:ascii="宋体" w:hAnsi="宋体" w:cs="宋体"/>
                <w:bCs/>
                <w:sz w:val="24"/>
                <w:szCs w:val="24"/>
                <w:highlight w:val="white"/>
              </w:rPr>
              <w:t>3</w:t>
            </w:r>
            <w:r>
              <w:rPr>
                <w:rFonts w:ascii="宋体" w:hAnsi="宋体" w:cs="宋体"/>
                <w:bCs/>
                <w:sz w:val="24"/>
                <w:szCs w:val="24"/>
                <w:highlight w:val="white"/>
              </w:rPr>
              <w:t>.</w:t>
            </w:r>
            <w:r>
              <w:rPr>
                <w:rFonts w:hint="eastAsia" w:ascii="宋体" w:hAnsi="宋体" w:cs="宋体"/>
                <w:bCs/>
                <w:sz w:val="24"/>
                <w:szCs w:val="24"/>
                <w:highlight w:val="white"/>
              </w:rPr>
              <w:t>本项目的特定资格要求：</w:t>
            </w:r>
            <w:r>
              <w:rPr>
                <w:rFonts w:hint="eastAsia" w:ascii="宋体" w:hAnsi="Times New Roman" w:eastAsia="宋体" w:cs="Times New Roman"/>
                <w:color w:val="000000"/>
                <w:sz w:val="24"/>
                <w:highlight w:val="white"/>
                <w:u w:val="none"/>
                <w:lang w:val="en-US" w:eastAsia="zh-CN" w:bidi="ar-SA"/>
              </w:rPr>
              <w:t>（1）供应商需具备国家建设行政主管部门颁发的测绘乙级及以上资质。（2）拟派项目负责人需具备注册公用设备工程师（给水排水）或注册环保工程师执业资格</w:t>
            </w:r>
            <w:r>
              <w:rPr>
                <w:rFonts w:hint="eastAsia" w:ascii="宋体" w:hAnsi="Times New Roman" w:eastAsia="宋体" w:cs="Times New Roman"/>
                <w:color w:val="000000"/>
                <w:sz w:val="24"/>
                <w:highlight w:val="white"/>
                <w:u w:val="none"/>
                <w:lang w:val="zh-CN" w:eastAsia="zh-CN" w:bidi="ar-SA"/>
              </w:rPr>
              <w:t>。</w:t>
            </w:r>
            <w:bookmarkEnd w:id="10"/>
          </w:p>
        </w:tc>
      </w:tr>
      <w:tr w14:paraId="5AD72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4817F4E8">
            <w:pPr>
              <w:jc w:val="center"/>
              <w:rPr>
                <w:rFonts w:hint="eastAsia" w:ascii="宋体" w:hAnsi="宋体"/>
                <w:bCs/>
                <w:sz w:val="24"/>
                <w:szCs w:val="24"/>
              </w:rPr>
            </w:pPr>
            <w:r>
              <w:rPr>
                <w:rFonts w:hint="eastAsia" w:ascii="宋体" w:hAnsi="宋体"/>
                <w:bCs/>
                <w:sz w:val="24"/>
                <w:szCs w:val="24"/>
              </w:rPr>
              <w:t>3</w:t>
            </w:r>
          </w:p>
        </w:tc>
        <w:tc>
          <w:tcPr>
            <w:tcW w:w="943" w:type="dxa"/>
            <w:noWrap w:val="0"/>
            <w:vAlign w:val="center"/>
          </w:tcPr>
          <w:p w14:paraId="20238097">
            <w:pPr>
              <w:jc w:val="center"/>
              <w:rPr>
                <w:rFonts w:ascii="宋体" w:hAnsi="宋体"/>
                <w:b/>
                <w:sz w:val="24"/>
                <w:szCs w:val="24"/>
                <w:highlight w:val="none"/>
              </w:rPr>
            </w:pPr>
            <w:r>
              <w:rPr>
                <w:rFonts w:hint="eastAsia" w:ascii="宋体" w:hAnsi="宋体"/>
                <w:b/>
                <w:sz w:val="24"/>
                <w:szCs w:val="24"/>
                <w:highlight w:val="none"/>
              </w:rPr>
              <w:t>招标</w:t>
            </w:r>
          </w:p>
          <w:p w14:paraId="0DD6E1EB">
            <w:pPr>
              <w:jc w:val="center"/>
              <w:rPr>
                <w:rFonts w:hint="eastAsia" w:ascii="宋体" w:hAnsi="宋体"/>
                <w:b/>
                <w:sz w:val="24"/>
                <w:szCs w:val="24"/>
                <w:highlight w:val="none"/>
              </w:rPr>
            </w:pPr>
            <w:r>
              <w:rPr>
                <w:rFonts w:hint="eastAsia" w:ascii="宋体" w:hAnsi="宋体"/>
                <w:b/>
                <w:sz w:val="24"/>
                <w:szCs w:val="24"/>
                <w:highlight w:val="none"/>
              </w:rPr>
              <w:t>文件</w:t>
            </w:r>
          </w:p>
        </w:tc>
        <w:tc>
          <w:tcPr>
            <w:tcW w:w="7908" w:type="dxa"/>
            <w:gridSpan w:val="2"/>
            <w:noWrap w:val="0"/>
            <w:vAlign w:val="top"/>
          </w:tcPr>
          <w:p w14:paraId="17801A90">
            <w:pPr>
              <w:pBdr>
                <w:top w:val="none" w:color="000000" w:sz="0" w:space="0"/>
                <w:left w:val="none" w:color="000000" w:sz="0" w:space="0"/>
                <w:bottom w:val="none" w:color="000000" w:sz="0" w:space="0"/>
                <w:right w:val="none" w:color="000000" w:sz="0" w:space="0"/>
              </w:pBdr>
              <w:spacing w:before="0" w:after="0" w:line="320" w:lineRule="atLeast"/>
              <w:ind w:left="0" w:right="0" w:firstLine="0"/>
              <w:jc w:val="both"/>
            </w:pPr>
            <w:r>
              <w:rPr>
                <w:rFonts w:ascii="宋体" w:hAnsi="宋体" w:eastAsia="宋体" w:cs="宋体"/>
                <w:color w:val="000000"/>
                <w:sz w:val="24"/>
              </w:rPr>
              <w:t>1.获取时间：本招标文件有效获取期限以本项目招标公告中规定的获取招标文件时间为准。</w:t>
            </w:r>
          </w:p>
          <w:p w14:paraId="2CEF632F">
            <w:pPr>
              <w:pBdr>
                <w:top w:val="none" w:color="000000" w:sz="0" w:space="0"/>
                <w:left w:val="none" w:color="000000" w:sz="0" w:space="0"/>
                <w:bottom w:val="none" w:color="000000" w:sz="0" w:space="0"/>
                <w:right w:val="none" w:color="000000" w:sz="0" w:space="0"/>
              </w:pBdr>
              <w:spacing w:before="0" w:after="0" w:line="320" w:lineRule="atLeast"/>
              <w:ind w:left="0" w:right="0" w:firstLine="0"/>
            </w:pPr>
            <w:r>
              <w:rPr>
                <w:rFonts w:ascii="宋体" w:hAnsi="宋体" w:eastAsia="宋体" w:cs="宋体"/>
                <w:color w:val="000000"/>
                <w:sz w:val="24"/>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6B56FD2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3.售价：本项目招标文件免费。</w:t>
            </w:r>
            <w:bookmarkEnd w:id="8"/>
          </w:p>
        </w:tc>
      </w:tr>
      <w:tr w14:paraId="51CB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9" w:type="dxa"/>
            <w:noWrap w:val="0"/>
            <w:vAlign w:val="center"/>
          </w:tcPr>
          <w:p w14:paraId="71C5117E">
            <w:pPr>
              <w:jc w:val="center"/>
              <w:rPr>
                <w:rFonts w:hint="eastAsia" w:ascii="宋体" w:hAnsi="宋体"/>
                <w:bCs/>
                <w:sz w:val="24"/>
                <w:szCs w:val="24"/>
              </w:rPr>
            </w:pPr>
            <w:r>
              <w:rPr>
                <w:rFonts w:ascii="宋体" w:hAnsi="宋体"/>
                <w:bCs/>
                <w:sz w:val="24"/>
                <w:szCs w:val="24"/>
              </w:rPr>
              <w:t>4</w:t>
            </w:r>
          </w:p>
        </w:tc>
        <w:tc>
          <w:tcPr>
            <w:tcW w:w="943" w:type="dxa"/>
            <w:noWrap w:val="0"/>
            <w:vAlign w:val="center"/>
          </w:tcPr>
          <w:p w14:paraId="635A51CA">
            <w:pPr>
              <w:jc w:val="center"/>
              <w:rPr>
                <w:rFonts w:hint="eastAsia" w:ascii="宋体" w:hAnsi="宋体"/>
                <w:b/>
                <w:sz w:val="24"/>
                <w:szCs w:val="24"/>
                <w:highlight w:val="none"/>
              </w:rPr>
            </w:pPr>
            <w:r>
              <w:rPr>
                <w:rFonts w:hint="eastAsia" w:ascii="宋体" w:hAnsi="宋体"/>
                <w:b/>
                <w:sz w:val="24"/>
                <w:szCs w:val="24"/>
                <w:highlight w:val="none"/>
              </w:rPr>
              <w:t>投标</w:t>
            </w:r>
          </w:p>
          <w:p w14:paraId="63C03790">
            <w:pPr>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t>截止</w:t>
            </w:r>
          </w:p>
          <w:p w14:paraId="1EB4F9CF">
            <w:pPr>
              <w:jc w:val="center"/>
              <w:rPr>
                <w:rFonts w:hint="default" w:ascii="宋体" w:hAnsi="宋体" w:eastAsia="宋体"/>
                <w:bCs/>
                <w:sz w:val="24"/>
                <w:szCs w:val="24"/>
                <w:highlight w:val="none"/>
                <w:lang w:val="en-US" w:eastAsia="zh-CN"/>
              </w:rPr>
            </w:pPr>
            <w:r>
              <w:rPr>
                <w:rFonts w:hint="eastAsia" w:ascii="宋体" w:hAnsi="宋体"/>
                <w:b/>
                <w:sz w:val="24"/>
                <w:szCs w:val="24"/>
                <w:highlight w:val="none"/>
                <w:lang w:val="en-US" w:eastAsia="zh-CN"/>
              </w:rPr>
              <w:t>时间</w:t>
            </w:r>
          </w:p>
        </w:tc>
        <w:tc>
          <w:tcPr>
            <w:tcW w:w="7908" w:type="dxa"/>
            <w:gridSpan w:val="2"/>
            <w:noWrap w:val="0"/>
            <w:vAlign w:val="top"/>
          </w:tcPr>
          <w:p w14:paraId="29A5F4F1">
            <w:pPr>
              <w:numPr>
                <w:ilvl w:val="0"/>
                <w:numId w:val="1"/>
              </w:numPr>
              <w:pBdr>
                <w:top w:val="none" w:color="000000" w:sz="0" w:space="0"/>
                <w:left w:val="none" w:color="000000" w:sz="0" w:space="0"/>
                <w:bottom w:val="none" w:color="000000" w:sz="0" w:space="0"/>
                <w:right w:val="none" w:color="000000" w:sz="0" w:space="0"/>
              </w:pBdr>
              <w:tabs>
                <w:tab w:val="left" w:pos="312"/>
              </w:tabs>
              <w:spacing w:before="0" w:after="0"/>
              <w:jc w:val="both"/>
            </w:pPr>
            <w:r>
              <w:rPr>
                <w:rFonts w:ascii="宋体" w:hAnsi="宋体" w:eastAsia="宋体" w:cs="宋体"/>
                <w:color w:val="000000"/>
                <w:sz w:val="24"/>
              </w:rPr>
              <w:t>提交投标文件截止时间（即投标截止时间）及开标时间：详见本项目招标公告。（采购人可以按照规定，通过更正公告修改投标截止时间，投标人的所有权利和义务以及投标人受制的截止时间均应以延长后新的截止时间为准。）</w:t>
            </w:r>
          </w:p>
          <w:p w14:paraId="133299C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2.开标地点：“江苏省政府采购（苏采云）平台”网上开标大厅。</w:t>
            </w:r>
          </w:p>
          <w:p w14:paraId="54141A2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3.定中标人时间：评标结束后，详见中标结果公告。</w:t>
            </w:r>
          </w:p>
        </w:tc>
      </w:tr>
      <w:tr w14:paraId="0A60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1AAA8470">
            <w:pPr>
              <w:jc w:val="center"/>
              <w:rPr>
                <w:rFonts w:ascii="宋体" w:hAnsi="宋体"/>
                <w:bCs/>
                <w:sz w:val="24"/>
                <w:szCs w:val="24"/>
              </w:rPr>
            </w:pPr>
            <w:r>
              <w:rPr>
                <w:rFonts w:hint="eastAsia" w:ascii="宋体" w:hAnsi="宋体"/>
                <w:bCs/>
                <w:sz w:val="24"/>
                <w:szCs w:val="24"/>
              </w:rPr>
              <w:t>5</w:t>
            </w:r>
          </w:p>
        </w:tc>
        <w:tc>
          <w:tcPr>
            <w:tcW w:w="943" w:type="dxa"/>
            <w:noWrap w:val="0"/>
            <w:vAlign w:val="center"/>
          </w:tcPr>
          <w:p w14:paraId="30ECF8AF">
            <w:pPr>
              <w:pStyle w:val="189"/>
              <w:jc w:val="center"/>
              <w:rPr>
                <w:b/>
                <w:bCs/>
                <w:szCs w:val="22"/>
                <w:lang w:val="zh-CN"/>
              </w:rPr>
            </w:pPr>
            <w:r>
              <w:rPr>
                <w:rFonts w:hint="eastAsia"/>
                <w:b/>
                <w:bCs/>
                <w:szCs w:val="22"/>
                <w:lang w:val="zh-CN"/>
              </w:rPr>
              <w:t>投标</w:t>
            </w:r>
          </w:p>
          <w:p w14:paraId="09BE9007">
            <w:pPr>
              <w:jc w:val="center"/>
              <w:rPr>
                <w:rFonts w:hint="eastAsia" w:ascii="宋体" w:hAnsi="宋体"/>
                <w:b/>
                <w:sz w:val="24"/>
                <w:szCs w:val="24"/>
              </w:rPr>
            </w:pPr>
            <w:r>
              <w:rPr>
                <w:rFonts w:hint="eastAsia"/>
                <w:b/>
                <w:bCs/>
                <w:sz w:val="24"/>
                <w:szCs w:val="22"/>
                <w:lang w:val="zh-CN"/>
              </w:rPr>
              <w:t>保证金</w:t>
            </w:r>
          </w:p>
        </w:tc>
        <w:tc>
          <w:tcPr>
            <w:tcW w:w="7908" w:type="dxa"/>
            <w:gridSpan w:val="2"/>
            <w:noWrap w:val="0"/>
            <w:vAlign w:val="center"/>
          </w:tcPr>
          <w:p w14:paraId="0325683B">
            <w:pPr>
              <w:jc w:val="left"/>
              <w:rPr>
                <w:rFonts w:hint="eastAsia" w:ascii="宋体" w:hAnsi="宋体" w:cs="宋体"/>
                <w:bCs/>
                <w:sz w:val="24"/>
                <w:szCs w:val="21"/>
              </w:rPr>
            </w:pPr>
            <w:r>
              <w:rPr>
                <w:rFonts w:hint="eastAsia" w:ascii="宋体" w:hAnsi="宋体"/>
                <w:bCs/>
                <w:sz w:val="24"/>
                <w:szCs w:val="24"/>
                <w:lang w:val="en-US" w:eastAsia="zh-CN"/>
              </w:rPr>
              <w:t>1.</w:t>
            </w:r>
            <w:r>
              <w:rPr>
                <w:rFonts w:hint="eastAsia" w:ascii="宋体" w:hAnsi="宋体"/>
                <w:bCs/>
                <w:sz w:val="24"/>
                <w:szCs w:val="24"/>
              </w:rPr>
              <w:t>本项目免收投标保证金。</w:t>
            </w:r>
          </w:p>
        </w:tc>
      </w:tr>
      <w:tr w14:paraId="5285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noWrap w:val="0"/>
            <w:vAlign w:val="center"/>
          </w:tcPr>
          <w:p w14:paraId="5247645C">
            <w:pPr>
              <w:jc w:val="center"/>
              <w:rPr>
                <w:rFonts w:hint="eastAsia" w:ascii="宋体" w:hAnsi="宋体"/>
                <w:bCs/>
                <w:sz w:val="24"/>
                <w:szCs w:val="24"/>
              </w:rPr>
            </w:pPr>
            <w:r>
              <w:rPr>
                <w:rFonts w:hint="eastAsia" w:ascii="宋体" w:hAnsi="宋体"/>
                <w:bCs/>
                <w:sz w:val="24"/>
                <w:szCs w:val="24"/>
              </w:rPr>
              <w:t>6</w:t>
            </w:r>
          </w:p>
        </w:tc>
        <w:tc>
          <w:tcPr>
            <w:tcW w:w="943" w:type="dxa"/>
            <w:noWrap w:val="0"/>
            <w:vAlign w:val="center"/>
          </w:tcPr>
          <w:p w14:paraId="17694FCB">
            <w:pPr>
              <w:pStyle w:val="189"/>
              <w:jc w:val="center"/>
              <w:rPr>
                <w:rFonts w:hint="eastAsia"/>
                <w:b/>
                <w:bCs/>
                <w:szCs w:val="22"/>
                <w:highlight w:val="none"/>
                <w:lang w:val="en-US" w:eastAsia="zh-CN"/>
              </w:rPr>
            </w:pPr>
            <w:r>
              <w:rPr>
                <w:rFonts w:hint="eastAsia"/>
                <w:b/>
                <w:bCs/>
                <w:szCs w:val="22"/>
                <w:highlight w:val="none"/>
                <w:lang w:val="en-US" w:eastAsia="zh-CN"/>
              </w:rPr>
              <w:t>限制</w:t>
            </w:r>
          </w:p>
          <w:p w14:paraId="52AA8497">
            <w:pPr>
              <w:pStyle w:val="189"/>
              <w:jc w:val="center"/>
              <w:rPr>
                <w:rFonts w:hint="eastAsia"/>
                <w:b/>
                <w:bCs/>
                <w:szCs w:val="22"/>
                <w:highlight w:val="none"/>
                <w:lang w:val="zh-CN"/>
              </w:rPr>
            </w:pPr>
            <w:r>
              <w:rPr>
                <w:rFonts w:hint="eastAsia"/>
                <w:b/>
                <w:bCs/>
                <w:szCs w:val="22"/>
                <w:highlight w:val="none"/>
                <w:lang w:val="zh-CN"/>
              </w:rPr>
              <w:t>要求</w:t>
            </w:r>
          </w:p>
        </w:tc>
        <w:tc>
          <w:tcPr>
            <w:tcW w:w="7908" w:type="dxa"/>
            <w:gridSpan w:val="2"/>
            <w:noWrap w:val="0"/>
            <w:vAlign w:val="center"/>
          </w:tcPr>
          <w:p w14:paraId="1D01C1B0">
            <w:pPr>
              <w:spacing w:line="320" w:lineRule="exact"/>
              <w:rPr>
                <w:rFonts w:ascii="宋体" w:hAnsi="宋体" w:cs="宋体"/>
                <w:bCs/>
                <w:sz w:val="24"/>
                <w:szCs w:val="24"/>
                <w:highlight w:val="none"/>
              </w:rPr>
            </w:pPr>
            <w:bookmarkStart w:id="11" w:name="_Hlk152312011"/>
            <w:r>
              <w:rPr>
                <w:rFonts w:hint="eastAsia" w:ascii="宋体" w:hAnsi="宋体" w:cs="宋体"/>
                <w:bCs/>
                <w:sz w:val="24"/>
                <w:szCs w:val="24"/>
                <w:highlight w:val="none"/>
              </w:rPr>
              <w:t>1</w:t>
            </w:r>
            <w:r>
              <w:rPr>
                <w:rFonts w:ascii="宋体" w:hAnsi="宋体" w:cs="宋体"/>
                <w:bCs/>
                <w:sz w:val="24"/>
                <w:szCs w:val="24"/>
                <w:highlight w:val="none"/>
              </w:rPr>
              <w:t>.</w:t>
            </w:r>
            <w:r>
              <w:rPr>
                <w:rFonts w:hint="eastAsia" w:ascii="宋体" w:hAnsi="宋体" w:cs="宋体"/>
                <w:bCs/>
                <w:sz w:val="24"/>
                <w:szCs w:val="24"/>
                <w:highlight w:val="none"/>
              </w:rPr>
              <w:t>单位负责人为同一人或者存在直接控股、管理关系的不同供应商（投标人），不得参加同一合同项下的政府采购活动，否则均以无效投标处理。</w:t>
            </w:r>
          </w:p>
          <w:p w14:paraId="4C331ACA">
            <w:pPr>
              <w:jc w:val="left"/>
              <w:rPr>
                <w:rFonts w:hint="eastAsia" w:ascii="宋体" w:hAnsi="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为本采购项目提供整体设计、规范编制或者项目管理、监理、检测等服务的供应商（投标人），不得再参加</w:t>
            </w:r>
            <w:r>
              <w:rPr>
                <w:rFonts w:hint="eastAsia" w:ascii="宋体" w:hAnsi="宋体" w:cs="宋体"/>
                <w:bCs/>
                <w:sz w:val="24"/>
                <w:szCs w:val="24"/>
              </w:rPr>
              <w:t>本项目的</w:t>
            </w:r>
            <w:r>
              <w:rPr>
                <w:rFonts w:hint="eastAsia" w:ascii="宋体" w:hAnsi="宋体" w:cs="宋体"/>
                <w:bCs/>
                <w:sz w:val="24"/>
                <w:szCs w:val="24"/>
                <w:highlight w:val="none"/>
              </w:rPr>
              <w:t>采购活动。</w:t>
            </w:r>
            <w:bookmarkEnd w:id="11"/>
          </w:p>
        </w:tc>
      </w:tr>
      <w:tr w14:paraId="4E51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29" w:type="dxa"/>
            <w:noWrap w:val="0"/>
            <w:vAlign w:val="center"/>
          </w:tcPr>
          <w:p w14:paraId="45AD939F">
            <w:pPr>
              <w:jc w:val="center"/>
              <w:rPr>
                <w:rFonts w:hint="eastAsia" w:ascii="宋体" w:hAnsi="宋体"/>
                <w:bCs/>
                <w:sz w:val="24"/>
                <w:szCs w:val="24"/>
              </w:rPr>
            </w:pPr>
            <w:r>
              <w:rPr>
                <w:rFonts w:hint="eastAsia" w:ascii="宋体" w:hAnsi="宋体"/>
                <w:bCs/>
                <w:sz w:val="24"/>
                <w:szCs w:val="24"/>
              </w:rPr>
              <w:t>7</w:t>
            </w:r>
          </w:p>
        </w:tc>
        <w:tc>
          <w:tcPr>
            <w:tcW w:w="943" w:type="dxa"/>
            <w:noWrap w:val="0"/>
            <w:vAlign w:val="center"/>
          </w:tcPr>
          <w:p w14:paraId="3CAEEB6B">
            <w:pPr>
              <w:jc w:val="center"/>
              <w:rPr>
                <w:rFonts w:hint="eastAsia" w:ascii="宋体" w:hAnsi="宋体"/>
                <w:bCs/>
                <w:sz w:val="24"/>
                <w:szCs w:val="24"/>
                <w:highlight w:val="none"/>
              </w:rPr>
            </w:pPr>
            <w:r>
              <w:rPr>
                <w:rFonts w:hint="eastAsia" w:ascii="宋体" w:hAnsi="宋体"/>
                <w:b/>
                <w:sz w:val="24"/>
                <w:szCs w:val="24"/>
                <w:highlight w:val="none"/>
              </w:rPr>
              <w:t>不见面开标</w:t>
            </w:r>
          </w:p>
        </w:tc>
        <w:tc>
          <w:tcPr>
            <w:tcW w:w="7908" w:type="dxa"/>
            <w:gridSpan w:val="2"/>
            <w:noWrap w:val="0"/>
            <w:vAlign w:val="top"/>
          </w:tcPr>
          <w:p w14:paraId="1F459BA2">
            <w:pPr>
              <w:rPr>
                <w:rFonts w:hint="eastAsia" w:ascii="宋体" w:hAnsi="宋体" w:eastAsia="宋体" w:cs="宋体"/>
                <w:bCs/>
                <w:sz w:val="24"/>
                <w:szCs w:val="21"/>
                <w:highlight w:val="none"/>
                <w:lang w:eastAsia="zh-CN"/>
              </w:rPr>
            </w:pPr>
            <w:bookmarkStart w:id="12" w:name="_Hlk127868748"/>
            <w:r>
              <w:rPr>
                <w:rFonts w:hint="eastAsia" w:ascii="宋体" w:hAnsi="宋体" w:cs="宋体"/>
                <w:bCs/>
                <w:sz w:val="24"/>
                <w:szCs w:val="21"/>
                <w:highlight w:val="none"/>
                <w:lang w:val="en-US" w:eastAsia="zh-CN"/>
              </w:rPr>
              <w:t>1.</w:t>
            </w:r>
            <w:r>
              <w:rPr>
                <w:rFonts w:hint="eastAsia" w:ascii="宋体" w:hAnsi="宋体" w:cs="宋体"/>
                <w:bCs/>
                <w:sz w:val="24"/>
                <w:szCs w:val="21"/>
                <w:highlight w:val="none"/>
              </w:rPr>
              <w:t>本项目采用远程不见面交易模式，</w:t>
            </w:r>
            <w:r>
              <w:rPr>
                <w:rFonts w:hint="eastAsia" w:ascii="宋体" w:hAnsi="宋体" w:cs="宋体"/>
                <w:bCs/>
                <w:sz w:val="24"/>
                <w:szCs w:val="21"/>
                <w:highlight w:val="none"/>
                <w:lang w:val="en-US" w:eastAsia="zh-CN"/>
              </w:rPr>
              <w:t>登录</w:t>
            </w:r>
            <w:r>
              <w:rPr>
                <w:rFonts w:hint="eastAsia" w:ascii="宋体" w:hAnsi="宋体" w:cs="宋体"/>
                <w:bCs/>
                <w:sz w:val="24"/>
                <w:szCs w:val="21"/>
                <w:highlight w:val="none"/>
              </w:rPr>
              <w:t>“苏采云”不见面交易系统</w:t>
            </w:r>
            <w:r>
              <w:rPr>
                <w:rFonts w:hint="eastAsia" w:ascii="宋体" w:hAnsi="宋体" w:cs="宋体"/>
                <w:bCs/>
                <w:sz w:val="24"/>
                <w:szCs w:val="21"/>
                <w:highlight w:val="none"/>
                <w:lang w:eastAsia="zh-CN"/>
              </w:rPr>
              <w:t>，</w:t>
            </w:r>
            <w:r>
              <w:rPr>
                <w:rFonts w:hint="eastAsia" w:ascii="宋体" w:hAnsi="宋体" w:cs="宋体"/>
                <w:bCs/>
                <w:sz w:val="24"/>
                <w:szCs w:val="21"/>
                <w:highlight w:val="none"/>
              </w:rPr>
              <w:t>通过相应硬件设备（摄像头、话筒、麦克风等）完成远程解密、开标唱标</w:t>
            </w:r>
            <w:r>
              <w:rPr>
                <w:rFonts w:hint="eastAsia" w:ascii="宋体" w:hAnsi="宋体" w:cs="宋体"/>
                <w:bCs/>
                <w:sz w:val="24"/>
                <w:szCs w:val="21"/>
                <w:highlight w:val="none"/>
                <w:lang w:eastAsia="zh-CN"/>
              </w:rPr>
              <w:t>、</w:t>
            </w:r>
            <w:r>
              <w:rPr>
                <w:rFonts w:hint="eastAsia" w:ascii="宋体" w:hAnsi="宋体" w:cs="宋体"/>
                <w:bCs/>
                <w:sz w:val="24"/>
                <w:szCs w:val="21"/>
                <w:highlight w:val="none"/>
              </w:rPr>
              <w:t>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sz w:val="24"/>
                <w:szCs w:val="21"/>
                <w:highlight w:val="none"/>
                <w:lang w:val="en-US" w:eastAsia="zh-CN"/>
              </w:rPr>
              <w:t>自行</w:t>
            </w:r>
            <w:r>
              <w:rPr>
                <w:rFonts w:hint="eastAsia" w:ascii="宋体" w:hAnsi="宋体" w:cs="宋体"/>
                <w:bCs/>
                <w:sz w:val="24"/>
                <w:szCs w:val="21"/>
                <w:highlight w:val="none"/>
              </w:rPr>
              <w:t>承担</w:t>
            </w:r>
            <w:r>
              <w:rPr>
                <w:rFonts w:hint="eastAsia" w:ascii="宋体" w:hAnsi="宋体" w:cs="宋体"/>
                <w:bCs/>
                <w:sz w:val="24"/>
                <w:szCs w:val="21"/>
                <w:highlight w:val="none"/>
                <w:lang w:eastAsia="zh-CN"/>
              </w:rPr>
              <w:t>。</w:t>
            </w:r>
            <w:bookmarkEnd w:id="12"/>
          </w:p>
          <w:p w14:paraId="60B5FE20">
            <w:pPr>
              <w:rPr>
                <w:rFonts w:hint="eastAsia" w:ascii="宋体" w:hAnsi="宋体" w:eastAsia="宋体"/>
                <w:bCs/>
                <w:sz w:val="24"/>
                <w:szCs w:val="24"/>
                <w:highlight w:val="none"/>
                <w:lang w:val="zh-CN" w:eastAsia="zh-CN"/>
              </w:rPr>
            </w:pPr>
            <w:r>
              <w:rPr>
                <w:rFonts w:hint="eastAsia" w:ascii="宋体" w:hAnsi="宋体" w:cs="宋体"/>
                <w:bCs/>
                <w:sz w:val="24"/>
                <w:szCs w:val="21"/>
                <w:highlight w:val="none"/>
                <w:lang w:val="en-US" w:eastAsia="zh-CN"/>
              </w:rPr>
              <w:t>2.</w:t>
            </w:r>
            <w:r>
              <w:rPr>
                <w:rFonts w:hint="eastAsia" w:ascii="宋体" w:hAnsi="宋体" w:cs="宋体"/>
                <w:bCs/>
                <w:sz w:val="24"/>
                <w:szCs w:val="21"/>
                <w:highlight w:val="none"/>
              </w:rPr>
              <w:t>投标人在开、评标全过程中应保持通讯畅通，及时登录“苏采云”系统查阅、答复相关信息，并安排专人随时接受与</w:t>
            </w:r>
            <w:r>
              <w:rPr>
                <w:rFonts w:hint="eastAsia" w:ascii="宋体" w:hAnsi="宋体" w:cs="宋体"/>
                <w:bCs/>
                <w:sz w:val="24"/>
                <w:szCs w:val="21"/>
                <w:highlight w:val="none"/>
                <w:lang w:val="en-US" w:eastAsia="zh-CN"/>
              </w:rPr>
              <w:t>采购人、采购代理机构及评标委员会</w:t>
            </w:r>
            <w:r>
              <w:rPr>
                <w:rFonts w:hint="eastAsia" w:ascii="宋体" w:hAnsi="宋体" w:cs="宋体"/>
                <w:bCs/>
                <w:sz w:val="24"/>
                <w:szCs w:val="21"/>
                <w:highlight w:val="none"/>
              </w:rPr>
              <w:t>的相关询问。</w:t>
            </w:r>
          </w:p>
        </w:tc>
      </w:tr>
      <w:tr w14:paraId="257A9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29" w:type="dxa"/>
            <w:vMerge w:val="restart"/>
            <w:noWrap w:val="0"/>
            <w:vAlign w:val="center"/>
          </w:tcPr>
          <w:p w14:paraId="306C55B3">
            <w:pPr>
              <w:jc w:val="center"/>
              <w:rPr>
                <w:rFonts w:hint="eastAsia" w:ascii="宋体" w:hAnsi="宋体"/>
                <w:bCs/>
                <w:sz w:val="24"/>
                <w:szCs w:val="24"/>
              </w:rPr>
            </w:pPr>
            <w:bookmarkStart w:id="13" w:name="OLE_LINK84"/>
            <w:r>
              <w:rPr>
                <w:rFonts w:hint="eastAsia" w:ascii="宋体" w:hAnsi="宋体"/>
                <w:bCs/>
                <w:sz w:val="24"/>
                <w:szCs w:val="24"/>
              </w:rPr>
              <w:t>8</w:t>
            </w:r>
          </w:p>
        </w:tc>
        <w:tc>
          <w:tcPr>
            <w:tcW w:w="943" w:type="dxa"/>
            <w:vMerge w:val="restart"/>
            <w:noWrap w:val="0"/>
            <w:vAlign w:val="center"/>
          </w:tcPr>
          <w:p w14:paraId="116FE026">
            <w:pPr>
              <w:jc w:val="center"/>
              <w:rPr>
                <w:rFonts w:ascii="宋体" w:hAnsi="宋体"/>
                <w:b/>
                <w:sz w:val="24"/>
                <w:szCs w:val="24"/>
              </w:rPr>
            </w:pPr>
            <w:r>
              <w:rPr>
                <w:rFonts w:hint="eastAsia" w:ascii="宋体" w:hAnsi="宋体"/>
                <w:b/>
                <w:sz w:val="24"/>
                <w:szCs w:val="24"/>
              </w:rPr>
              <w:t>联系</w:t>
            </w:r>
          </w:p>
          <w:p w14:paraId="225F9F76">
            <w:pPr>
              <w:jc w:val="center"/>
              <w:rPr>
                <w:rFonts w:hint="eastAsia" w:ascii="宋体" w:hAnsi="宋体"/>
                <w:bCs/>
                <w:sz w:val="24"/>
                <w:szCs w:val="24"/>
              </w:rPr>
            </w:pPr>
            <w:r>
              <w:rPr>
                <w:rFonts w:hint="eastAsia" w:ascii="宋体" w:hAnsi="宋体"/>
                <w:b/>
                <w:sz w:val="24"/>
                <w:szCs w:val="24"/>
              </w:rPr>
              <w:t>方式</w:t>
            </w:r>
          </w:p>
        </w:tc>
        <w:tc>
          <w:tcPr>
            <w:tcW w:w="1457" w:type="dxa"/>
            <w:noWrap w:val="0"/>
            <w:vAlign w:val="center"/>
          </w:tcPr>
          <w:p w14:paraId="1A89F5F0">
            <w:pPr>
              <w:jc w:val="center"/>
              <w:rPr>
                <w:rFonts w:hint="eastAsia" w:ascii="宋体" w:hAnsi="宋体"/>
                <w:bCs/>
                <w:sz w:val="24"/>
                <w:szCs w:val="24"/>
              </w:rPr>
            </w:pPr>
            <w:r>
              <w:rPr>
                <w:rFonts w:hint="eastAsia" w:ascii="宋体" w:hAnsi="宋体"/>
                <w:bCs/>
                <w:sz w:val="24"/>
                <w:szCs w:val="24"/>
              </w:rPr>
              <w:t>采购人</w:t>
            </w:r>
          </w:p>
        </w:tc>
        <w:tc>
          <w:tcPr>
            <w:tcW w:w="6451" w:type="dxa"/>
            <w:noWrap w:val="0"/>
            <w:vAlign w:val="center"/>
          </w:tcPr>
          <w:p w14:paraId="6E920266">
            <w:pPr>
              <w:jc w:val="left"/>
              <w:rPr>
                <w:rFonts w:hint="eastAsia" w:ascii="宋体" w:hAnsi="宋体"/>
                <w:bCs/>
                <w:sz w:val="24"/>
                <w:szCs w:val="24"/>
                <w:lang w:val="en-US" w:eastAsia="zh-CN"/>
              </w:rPr>
            </w:pPr>
            <w:r>
              <w:rPr>
                <w:rFonts w:hint="eastAsia" w:ascii="宋体" w:hAnsi="宋体"/>
                <w:bCs/>
                <w:sz w:val="24"/>
                <w:szCs w:val="24"/>
                <w:lang w:val="en-US" w:eastAsia="zh-CN"/>
              </w:rPr>
              <w:t>单位名称： 宜兴市和桥镇人民政府</w:t>
            </w:r>
          </w:p>
          <w:p w14:paraId="7F3DAFE3">
            <w:pPr>
              <w:jc w:val="left"/>
              <w:rPr>
                <w:rFonts w:hint="default" w:ascii="宋体" w:hAnsi="宋体"/>
                <w:bCs/>
                <w:sz w:val="24"/>
                <w:szCs w:val="24"/>
                <w:lang w:val="en-US" w:eastAsia="zh-CN"/>
              </w:rPr>
            </w:pPr>
            <w:r>
              <w:rPr>
                <w:rFonts w:hint="eastAsia" w:ascii="宋体" w:hAnsi="宋体"/>
                <w:bCs/>
                <w:sz w:val="24"/>
                <w:szCs w:val="24"/>
                <w:lang w:val="en-US" w:eastAsia="zh-CN"/>
              </w:rPr>
              <w:t>单位地址：宜兴市和桥镇</w:t>
            </w:r>
          </w:p>
          <w:p w14:paraId="6AB57284">
            <w:pPr>
              <w:shd w:val="clear" w:color="auto"/>
              <w:jc w:val="lef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联系人：吴先生     </w:t>
            </w:r>
          </w:p>
          <w:p w14:paraId="012BC5FF">
            <w:pPr>
              <w:shd w:val="clear" w:color="auto"/>
              <w:jc w:val="left"/>
              <w:rPr>
                <w:rFonts w:hint="default" w:ascii="宋体" w:hAnsi="宋体" w:eastAsia="宋体"/>
                <w:bCs/>
                <w:sz w:val="24"/>
                <w:szCs w:val="24"/>
                <w:lang w:val="en-US" w:eastAsia="zh-CN"/>
              </w:rPr>
            </w:pPr>
            <w:r>
              <w:rPr>
                <w:rFonts w:hint="eastAsia" w:ascii="宋体" w:hAnsi="宋体"/>
                <w:bCs/>
                <w:sz w:val="24"/>
                <w:szCs w:val="24"/>
                <w:highlight w:val="none"/>
                <w:lang w:val="en-US" w:eastAsia="zh-CN"/>
              </w:rPr>
              <w:t xml:space="preserve">联系电话：0510-87809318  </w:t>
            </w:r>
          </w:p>
        </w:tc>
      </w:tr>
      <w:tr w14:paraId="202D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29" w:type="dxa"/>
            <w:vMerge w:val="continue"/>
            <w:noWrap w:val="0"/>
            <w:vAlign w:val="center"/>
          </w:tcPr>
          <w:p w14:paraId="3ADECA21">
            <w:pPr>
              <w:jc w:val="center"/>
              <w:rPr>
                <w:rFonts w:hint="eastAsia" w:ascii="宋体" w:hAnsi="宋体"/>
                <w:bCs/>
                <w:sz w:val="24"/>
                <w:szCs w:val="24"/>
              </w:rPr>
            </w:pPr>
          </w:p>
        </w:tc>
        <w:tc>
          <w:tcPr>
            <w:tcW w:w="943" w:type="dxa"/>
            <w:vMerge w:val="continue"/>
            <w:noWrap w:val="0"/>
            <w:vAlign w:val="top"/>
          </w:tcPr>
          <w:p w14:paraId="27728271">
            <w:pPr>
              <w:jc w:val="left"/>
              <w:rPr>
                <w:rFonts w:hint="eastAsia" w:ascii="宋体" w:hAnsi="宋体"/>
                <w:bCs/>
                <w:sz w:val="24"/>
                <w:szCs w:val="24"/>
              </w:rPr>
            </w:pPr>
          </w:p>
        </w:tc>
        <w:tc>
          <w:tcPr>
            <w:tcW w:w="1457" w:type="dxa"/>
            <w:noWrap w:val="0"/>
            <w:vAlign w:val="center"/>
          </w:tcPr>
          <w:p w14:paraId="05D19BF3">
            <w:pPr>
              <w:jc w:val="center"/>
              <w:rPr>
                <w:rFonts w:hint="eastAsia" w:ascii="宋体" w:hAnsi="宋体" w:eastAsia="宋体"/>
                <w:bCs/>
                <w:sz w:val="24"/>
                <w:szCs w:val="24"/>
                <w:lang w:eastAsia="zh-CN"/>
              </w:rPr>
            </w:pPr>
            <w:r>
              <w:rPr>
                <w:rFonts w:hint="eastAsia" w:ascii="宋体" w:hAnsi="宋体"/>
                <w:bCs/>
                <w:sz w:val="24"/>
                <w:szCs w:val="24"/>
              </w:rPr>
              <w:t>采购</w:t>
            </w:r>
            <w:r>
              <w:rPr>
                <w:rFonts w:hint="eastAsia" w:ascii="宋体" w:hAnsi="宋体"/>
                <w:bCs/>
                <w:sz w:val="24"/>
                <w:szCs w:val="24"/>
                <w:lang w:eastAsia="zh-CN"/>
              </w:rPr>
              <w:t>代理</w:t>
            </w:r>
          </w:p>
          <w:p w14:paraId="5D34F7A2">
            <w:pPr>
              <w:jc w:val="center"/>
              <w:rPr>
                <w:rFonts w:hint="eastAsia" w:ascii="宋体" w:hAnsi="宋体"/>
                <w:bCs/>
                <w:sz w:val="24"/>
                <w:szCs w:val="24"/>
              </w:rPr>
            </w:pPr>
            <w:r>
              <w:rPr>
                <w:rFonts w:hint="eastAsia" w:ascii="宋体" w:hAnsi="宋体"/>
                <w:bCs/>
                <w:sz w:val="24"/>
                <w:szCs w:val="24"/>
              </w:rPr>
              <w:t>机构</w:t>
            </w:r>
          </w:p>
        </w:tc>
        <w:tc>
          <w:tcPr>
            <w:tcW w:w="6451" w:type="dxa"/>
            <w:noWrap w:val="0"/>
            <w:vAlign w:val="center"/>
          </w:tcPr>
          <w:p w14:paraId="781F89E4">
            <w:pPr>
              <w:jc w:val="left"/>
              <w:rPr>
                <w:rFonts w:hint="eastAsia" w:ascii="宋体" w:hAnsi="宋体"/>
                <w:bCs/>
                <w:sz w:val="24"/>
                <w:szCs w:val="24"/>
                <w:lang w:val="en-US" w:eastAsia="zh-CN"/>
              </w:rPr>
            </w:pPr>
            <w:r>
              <w:rPr>
                <w:rFonts w:hint="eastAsia" w:ascii="宋体" w:hAnsi="宋体"/>
                <w:bCs/>
                <w:sz w:val="24"/>
                <w:szCs w:val="24"/>
                <w:lang w:val="en-US" w:eastAsia="zh-CN"/>
              </w:rPr>
              <w:t>单位名称：江苏经天纬地建设项目管理有限公司</w:t>
            </w:r>
          </w:p>
          <w:p w14:paraId="77793884">
            <w:pPr>
              <w:jc w:val="left"/>
              <w:rPr>
                <w:rFonts w:hint="default" w:ascii="宋体" w:hAnsi="宋体"/>
                <w:bCs/>
                <w:sz w:val="24"/>
                <w:szCs w:val="24"/>
                <w:lang w:val="en-US" w:eastAsia="zh-CN"/>
              </w:rPr>
            </w:pPr>
            <w:r>
              <w:rPr>
                <w:rFonts w:hint="eastAsia" w:ascii="宋体" w:hAnsi="宋体"/>
                <w:bCs/>
                <w:sz w:val="24"/>
                <w:szCs w:val="24"/>
                <w:lang w:val="en-US" w:eastAsia="zh-CN"/>
              </w:rPr>
              <w:t>单位地址：宜兴市岳东路1号</w:t>
            </w:r>
          </w:p>
          <w:p w14:paraId="27B95881">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联系人：徐女士</w:t>
            </w:r>
          </w:p>
          <w:p w14:paraId="3566F81A">
            <w:pPr>
              <w:jc w:val="left"/>
              <w:rPr>
                <w:rFonts w:hint="default" w:ascii="宋体" w:hAnsi="宋体"/>
                <w:bCs/>
                <w:sz w:val="24"/>
                <w:szCs w:val="24"/>
                <w:lang w:val="en-US" w:eastAsia="zh-CN"/>
              </w:rPr>
            </w:pPr>
            <w:r>
              <w:rPr>
                <w:rFonts w:hint="eastAsia" w:ascii="宋体" w:hAnsi="宋体"/>
                <w:bCs/>
                <w:sz w:val="24"/>
                <w:szCs w:val="24"/>
                <w:highlight w:val="none"/>
                <w:lang w:val="en-US" w:eastAsia="zh-CN"/>
              </w:rPr>
              <w:t>联系电话：18251560699</w:t>
            </w:r>
          </w:p>
        </w:tc>
      </w:tr>
      <w:tr w14:paraId="11222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4CFA08A3">
            <w:pPr>
              <w:jc w:val="center"/>
              <w:rPr>
                <w:rFonts w:hint="eastAsia" w:ascii="宋体" w:hAnsi="宋体"/>
                <w:bCs/>
                <w:sz w:val="24"/>
                <w:szCs w:val="24"/>
              </w:rPr>
            </w:pPr>
          </w:p>
        </w:tc>
        <w:tc>
          <w:tcPr>
            <w:tcW w:w="943" w:type="dxa"/>
            <w:vMerge w:val="continue"/>
            <w:noWrap w:val="0"/>
            <w:vAlign w:val="top"/>
          </w:tcPr>
          <w:p w14:paraId="12795592">
            <w:pPr>
              <w:jc w:val="left"/>
              <w:rPr>
                <w:rFonts w:hint="eastAsia" w:ascii="宋体" w:hAnsi="宋体"/>
                <w:bCs/>
                <w:sz w:val="24"/>
                <w:szCs w:val="24"/>
              </w:rPr>
            </w:pPr>
          </w:p>
        </w:tc>
        <w:tc>
          <w:tcPr>
            <w:tcW w:w="1457" w:type="dxa"/>
            <w:noWrap w:val="0"/>
            <w:vAlign w:val="center"/>
          </w:tcPr>
          <w:p w14:paraId="119CEB0A">
            <w:pPr>
              <w:jc w:val="center"/>
              <w:rPr>
                <w:rFonts w:hint="eastAsia" w:ascii="宋体" w:hAnsi="宋体"/>
                <w:bCs/>
                <w:sz w:val="24"/>
                <w:szCs w:val="24"/>
              </w:rPr>
            </w:pPr>
            <w:r>
              <w:rPr>
                <w:rFonts w:hint="eastAsia" w:ascii="宋体" w:hAnsi="宋体"/>
                <w:bCs/>
                <w:sz w:val="24"/>
                <w:szCs w:val="24"/>
              </w:rPr>
              <w:t>“苏采云”</w:t>
            </w:r>
          </w:p>
          <w:p w14:paraId="72D0D02A">
            <w:pPr>
              <w:jc w:val="center"/>
              <w:rPr>
                <w:rFonts w:hint="eastAsia" w:ascii="宋体" w:hAnsi="宋体"/>
                <w:bCs/>
                <w:sz w:val="24"/>
                <w:szCs w:val="24"/>
              </w:rPr>
            </w:pPr>
            <w:r>
              <w:rPr>
                <w:rFonts w:hint="eastAsia" w:ascii="宋体" w:hAnsi="宋体"/>
                <w:bCs/>
                <w:sz w:val="24"/>
                <w:szCs w:val="24"/>
              </w:rPr>
              <w:t>客服</w:t>
            </w:r>
          </w:p>
        </w:tc>
        <w:tc>
          <w:tcPr>
            <w:tcW w:w="6451" w:type="dxa"/>
            <w:noWrap w:val="0"/>
            <w:vAlign w:val="center"/>
          </w:tcPr>
          <w:p w14:paraId="14C5C347">
            <w:pPr>
              <w:jc w:val="left"/>
              <w:rPr>
                <w:rFonts w:hint="eastAsia" w:ascii="宋体" w:hAnsi="宋体"/>
                <w:bCs/>
                <w:sz w:val="24"/>
                <w:szCs w:val="24"/>
              </w:rPr>
            </w:pPr>
            <w:r>
              <w:rPr>
                <w:rFonts w:hint="eastAsia" w:ascii="宋体" w:hAnsi="宋体"/>
                <w:bCs/>
                <w:sz w:val="24"/>
                <w:szCs w:val="24"/>
                <w:lang w:val="zh-CN"/>
              </w:rPr>
              <w:t>投标人</w:t>
            </w:r>
            <w:r>
              <w:rPr>
                <w:rFonts w:ascii="宋体" w:hAnsi="宋体"/>
                <w:bCs/>
                <w:sz w:val="24"/>
                <w:szCs w:val="24"/>
              </w:rPr>
              <w:t xml:space="preserve"> 在</w:t>
            </w:r>
            <w:r>
              <w:rPr>
                <w:rFonts w:hint="eastAsia" w:ascii="宋体" w:hAnsi="宋体"/>
                <w:bCs/>
                <w:sz w:val="24"/>
                <w:szCs w:val="24"/>
              </w:rPr>
              <w:t>“苏采云”</w:t>
            </w:r>
            <w:r>
              <w:rPr>
                <w:rFonts w:ascii="宋体" w:hAnsi="宋体"/>
                <w:bCs/>
                <w:sz w:val="24"/>
                <w:szCs w:val="24"/>
              </w:rPr>
              <w:t>系统操作过程中如遇问题</w:t>
            </w:r>
            <w:r>
              <w:rPr>
                <w:rFonts w:hint="eastAsia" w:ascii="宋体" w:hAnsi="宋体"/>
                <w:bCs/>
                <w:sz w:val="24"/>
                <w:szCs w:val="24"/>
              </w:rPr>
              <w:t>，</w:t>
            </w:r>
            <w:r>
              <w:rPr>
                <w:rFonts w:ascii="宋体" w:hAnsi="宋体"/>
                <w:bCs/>
                <w:sz w:val="24"/>
                <w:szCs w:val="24"/>
              </w:rPr>
              <w:t>请致电</w:t>
            </w:r>
            <w:r>
              <w:rPr>
                <w:rFonts w:hint="eastAsia" w:ascii="宋体" w:hAnsi="宋体"/>
                <w:bCs/>
                <w:sz w:val="24"/>
                <w:szCs w:val="24"/>
              </w:rPr>
              <w:t>“苏采云”客服，联系电话：</w:t>
            </w:r>
            <w:r>
              <w:rPr>
                <w:rFonts w:hint="eastAsia" w:ascii="宋体" w:hAnsi="宋体"/>
                <w:bCs/>
                <w:sz w:val="24"/>
                <w:szCs w:val="24"/>
                <w:lang w:val="en-US" w:eastAsia="zh-CN"/>
              </w:rPr>
              <w:t>17361717606、17312952101</w:t>
            </w:r>
            <w:r>
              <w:rPr>
                <w:rFonts w:hint="eastAsia" w:ascii="宋体" w:hAnsi="宋体"/>
                <w:bCs/>
                <w:sz w:val="24"/>
                <w:szCs w:val="24"/>
              </w:rPr>
              <w:t>；或在“苏采云”</w:t>
            </w:r>
            <w:r>
              <w:rPr>
                <w:rFonts w:ascii="宋体" w:hAnsi="宋体"/>
                <w:bCs/>
                <w:sz w:val="24"/>
                <w:szCs w:val="24"/>
              </w:rPr>
              <w:t>系统</w:t>
            </w:r>
            <w:r>
              <w:rPr>
                <w:rFonts w:hint="eastAsia" w:ascii="宋体" w:hAnsi="宋体"/>
                <w:bCs/>
                <w:sz w:val="24"/>
                <w:szCs w:val="24"/>
              </w:rPr>
              <w:t>中发起在线人工客服请求。</w:t>
            </w:r>
          </w:p>
        </w:tc>
      </w:tr>
      <w:tr w14:paraId="4141B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noWrap w:val="0"/>
            <w:vAlign w:val="center"/>
          </w:tcPr>
          <w:p w14:paraId="464C92A8">
            <w:pPr>
              <w:jc w:val="center"/>
              <w:rPr>
                <w:rFonts w:hint="eastAsia" w:ascii="宋体" w:hAnsi="宋体"/>
                <w:bCs/>
                <w:sz w:val="24"/>
                <w:szCs w:val="24"/>
              </w:rPr>
            </w:pPr>
          </w:p>
        </w:tc>
        <w:tc>
          <w:tcPr>
            <w:tcW w:w="943" w:type="dxa"/>
            <w:vMerge w:val="continue"/>
            <w:noWrap w:val="0"/>
            <w:vAlign w:val="top"/>
          </w:tcPr>
          <w:p w14:paraId="0EA3BD63">
            <w:pPr>
              <w:jc w:val="left"/>
              <w:rPr>
                <w:rFonts w:hint="eastAsia" w:ascii="宋体" w:hAnsi="宋体"/>
                <w:bCs/>
                <w:sz w:val="24"/>
                <w:szCs w:val="24"/>
              </w:rPr>
            </w:pPr>
          </w:p>
        </w:tc>
        <w:tc>
          <w:tcPr>
            <w:tcW w:w="1457" w:type="dxa"/>
            <w:noWrap w:val="0"/>
            <w:vAlign w:val="center"/>
          </w:tcPr>
          <w:p w14:paraId="5E861ED3">
            <w:pPr>
              <w:jc w:val="center"/>
              <w:rPr>
                <w:rFonts w:hint="eastAsia" w:ascii="宋体" w:hAnsi="宋体"/>
                <w:bCs/>
                <w:sz w:val="24"/>
                <w:szCs w:val="24"/>
              </w:rPr>
            </w:pPr>
            <w:r>
              <w:rPr>
                <w:rFonts w:hint="eastAsia" w:ascii="宋体" w:hAnsi="宋体"/>
                <w:bCs/>
                <w:sz w:val="24"/>
                <w:szCs w:val="24"/>
              </w:rPr>
              <w:t>财政监管</w:t>
            </w:r>
          </w:p>
          <w:p w14:paraId="604F9D3D">
            <w:pPr>
              <w:jc w:val="center"/>
              <w:rPr>
                <w:rFonts w:hint="eastAsia" w:ascii="宋体" w:hAnsi="宋体"/>
                <w:bCs/>
                <w:sz w:val="24"/>
                <w:szCs w:val="24"/>
              </w:rPr>
            </w:pPr>
            <w:r>
              <w:rPr>
                <w:rFonts w:hint="eastAsia" w:ascii="宋体" w:hAnsi="宋体"/>
                <w:bCs/>
                <w:sz w:val="24"/>
                <w:szCs w:val="24"/>
              </w:rPr>
              <w:t>部门</w:t>
            </w:r>
          </w:p>
        </w:tc>
        <w:tc>
          <w:tcPr>
            <w:tcW w:w="6451" w:type="dxa"/>
            <w:noWrap w:val="0"/>
            <w:vAlign w:val="top"/>
          </w:tcPr>
          <w:p w14:paraId="7231C599">
            <w:pPr>
              <w:jc w:val="left"/>
              <w:rPr>
                <w:rFonts w:hint="eastAsia" w:ascii="宋体" w:hAnsi="宋体"/>
                <w:bCs/>
                <w:sz w:val="24"/>
                <w:szCs w:val="24"/>
              </w:rPr>
            </w:pPr>
            <w:r>
              <w:rPr>
                <w:rFonts w:hint="eastAsia" w:ascii="宋体" w:hAnsi="宋体"/>
                <w:bCs/>
                <w:sz w:val="24"/>
                <w:szCs w:val="24"/>
              </w:rPr>
              <w:t xml:space="preserve">政府采购监督管理及投诉处理主体: 宜兴市财政局                   </w:t>
            </w:r>
          </w:p>
          <w:p w14:paraId="5C0401CF">
            <w:pPr>
              <w:jc w:val="left"/>
              <w:rPr>
                <w:rFonts w:hint="eastAsia" w:ascii="宋体" w:hAnsi="宋体"/>
                <w:bCs/>
                <w:sz w:val="24"/>
                <w:szCs w:val="24"/>
              </w:rPr>
            </w:pPr>
            <w:r>
              <w:rPr>
                <w:rFonts w:hint="eastAsia" w:ascii="宋体" w:hAnsi="宋体"/>
                <w:bCs/>
                <w:sz w:val="24"/>
                <w:szCs w:val="24"/>
              </w:rPr>
              <w:t>联系地址：宜兴市荆溪中路35号五局大院内</w:t>
            </w:r>
            <w:bookmarkEnd w:id="3"/>
            <w:bookmarkEnd w:id="13"/>
          </w:p>
        </w:tc>
      </w:tr>
    </w:tbl>
    <w:p w14:paraId="14A7212C">
      <w:pPr>
        <w:spacing w:line="360" w:lineRule="auto"/>
        <w:jc w:val="center"/>
        <w:outlineLvl w:val="0"/>
        <w:rPr>
          <w:rFonts w:hint="eastAsia" w:ascii="黑体" w:hAnsi="黑体" w:eastAsia="黑体"/>
          <w:sz w:val="28"/>
        </w:rPr>
      </w:pPr>
      <w:r>
        <w:rPr>
          <w:rFonts w:ascii="黑体" w:hAnsi="黑体" w:eastAsia="黑体"/>
          <w:sz w:val="28"/>
        </w:rPr>
        <w:br w:type="page" w:clear="all"/>
      </w:r>
      <w:bookmarkStart w:id="14" w:name="OLE_LINK38"/>
      <w:bookmarkStart w:id="15" w:name="_Toc157174689"/>
      <w:r>
        <w:rPr>
          <w:rFonts w:hint="eastAsia" w:ascii="黑体" w:hAnsi="黑体" w:eastAsia="黑体"/>
          <w:sz w:val="36"/>
          <w:szCs w:val="36"/>
        </w:rPr>
        <w:t>第二章 投标人须知</w:t>
      </w:r>
      <w:bookmarkEnd w:id="4"/>
      <w:bookmarkEnd w:id="14"/>
      <w:bookmarkEnd w:id="15"/>
    </w:p>
    <w:p w14:paraId="77D81AB5">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一、总   则</w:t>
      </w:r>
    </w:p>
    <w:p w14:paraId="003086AD">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zh-CN"/>
        </w:rPr>
        <w:t>1、适用法律</w:t>
      </w:r>
    </w:p>
    <w:p w14:paraId="0209863D">
      <w:pPr>
        <w:keepNext w:val="0"/>
        <w:keepLines w:val="0"/>
        <w:pageBreakBefore w:val="0"/>
        <w:spacing w:line="360" w:lineRule="auto"/>
        <w:ind w:firstLine="480"/>
        <w:jc w:val="left"/>
        <w:rPr>
          <w:rFonts w:hint="eastAsia" w:ascii="宋体" w:hAnsi="宋体"/>
          <w:sz w:val="24"/>
          <w:szCs w:val="24"/>
          <w:highlight w:val="none"/>
        </w:rPr>
      </w:pPr>
      <w:r>
        <w:rPr>
          <w:rFonts w:hint="eastAsia" w:ascii="宋体" w:hAnsi="宋体"/>
          <w:sz w:val="24"/>
          <w:szCs w:val="24"/>
          <w:highlight w:val="none"/>
          <w:lang w:val="zh-CN"/>
        </w:rPr>
        <w:t xml:space="preserve">1.1 </w:t>
      </w:r>
      <w:r>
        <w:rPr>
          <w:rFonts w:hint="eastAsia" w:ascii="宋体" w:hAnsi="宋体"/>
          <w:sz w:val="24"/>
          <w:szCs w:val="24"/>
          <w:highlight w:val="none"/>
        </w:rPr>
        <w:t>本次招标及由此产生的合同受中华人民共和国法律的制约和保护。</w:t>
      </w:r>
    </w:p>
    <w:p w14:paraId="25119CC9">
      <w:pPr>
        <w:keepNext w:val="0"/>
        <w:keepLines w:val="0"/>
        <w:pageBreakBefore w:val="0"/>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2、定义</w:t>
      </w:r>
    </w:p>
    <w:p w14:paraId="76FAA6D7">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zh-CN"/>
        </w:rPr>
        <w:t xml:space="preserve">2.1 </w:t>
      </w:r>
      <w:r>
        <w:rPr>
          <w:rFonts w:hint="eastAsia" w:ascii="宋体" w:hAnsi="宋体"/>
          <w:sz w:val="24"/>
          <w:szCs w:val="24"/>
          <w:highlight w:val="none"/>
        </w:rPr>
        <w:t>投标人（也称“供应商”、“申请人”）：是指参加投标竞争的法人、其他组织或者自然人</w:t>
      </w:r>
      <w:r>
        <w:rPr>
          <w:rFonts w:hint="eastAsia" w:ascii="宋体" w:hAnsi="宋体"/>
          <w:sz w:val="24"/>
          <w:szCs w:val="24"/>
          <w:highlight w:val="none"/>
          <w:lang w:eastAsia="zh-CN"/>
        </w:rPr>
        <w:t>；</w:t>
      </w:r>
      <w:r>
        <w:rPr>
          <w:rFonts w:hint="eastAsia" w:ascii="宋体" w:hAnsi="宋体"/>
          <w:sz w:val="24"/>
          <w:szCs w:val="24"/>
          <w:highlight w:val="none"/>
        </w:rPr>
        <w:t>银行、保险、石油石化、电力、电信等有行业特殊情况的，可以以分支机构直接参加政府采购活动。合格的投标人应满足招标公告中供应商</w:t>
      </w:r>
      <w:r>
        <w:rPr>
          <w:rFonts w:hint="eastAsia" w:ascii="宋体" w:hAnsi="宋体"/>
          <w:sz w:val="24"/>
          <w:szCs w:val="24"/>
          <w:highlight w:val="none"/>
          <w:lang w:eastAsia="zh-CN"/>
        </w:rPr>
        <w:t>的</w:t>
      </w:r>
      <w:r>
        <w:rPr>
          <w:rFonts w:hint="eastAsia" w:ascii="宋体" w:hAnsi="宋体"/>
          <w:sz w:val="24"/>
          <w:szCs w:val="24"/>
          <w:highlight w:val="none"/>
        </w:rPr>
        <w:t>资格要求以及本文件实质性要求和条件的规定。</w:t>
      </w:r>
    </w:p>
    <w:p w14:paraId="7B72A2C0">
      <w:pPr>
        <w:keepNext w:val="0"/>
        <w:keepLines w:val="0"/>
        <w:pageBreakBefore w:val="0"/>
        <w:spacing w:line="360" w:lineRule="auto"/>
        <w:ind w:firstLine="480"/>
        <w:jc w:val="left"/>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招标文件中的“</w:t>
      </w:r>
      <w:bookmarkStart w:id="16" w:name="_Hlk164149389"/>
      <w:r>
        <w:rPr>
          <w:rFonts w:hint="eastAsia" w:ascii="宋体" w:hAnsi="宋体"/>
          <w:bCs/>
          <w:sz w:val="24"/>
          <w:szCs w:val="24"/>
          <w:lang w:val="zh-CN"/>
        </w:rPr>
        <w:t>法定代表人”是指投标人的营业执照或相关部门的有效登记证明文件中的“法定代表人”、“执行事务合伙人”、“经营者”、“负责人”，若为自然人的指自然人本人。</w:t>
      </w:r>
      <w:bookmarkEnd w:id="16"/>
      <w:bookmarkStart w:id="17" w:name="_Hlk160441159"/>
      <w:r>
        <w:rPr>
          <w:rFonts w:hint="eastAsia" w:ascii="宋体" w:hAnsi="宋体"/>
          <w:bCs/>
          <w:sz w:val="24"/>
          <w:szCs w:val="24"/>
          <w:lang w:val="zh-CN"/>
        </w:rPr>
        <w:t xml:space="preserve"> </w:t>
      </w:r>
    </w:p>
    <w:p w14:paraId="7EE5C970">
      <w:pPr>
        <w:keepNext w:val="0"/>
        <w:keepLines w:val="0"/>
        <w:pageBreakBefore w:val="0"/>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lang w:val="en-US" w:eastAsia="zh-CN"/>
        </w:rPr>
        <w:t>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、优惠政策与扶持政策，分别为同一概念或意思。</w:t>
      </w:r>
    </w:p>
    <w:p w14:paraId="2FDE1B89">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rPr>
        <w:t>2.</w:t>
      </w:r>
      <w:r>
        <w:rPr>
          <w:rFonts w:hint="eastAsia" w:ascii="宋体" w:hAnsi="宋体"/>
          <w:bCs/>
          <w:sz w:val="24"/>
          <w:szCs w:val="24"/>
          <w:lang w:val="en-US" w:eastAsia="zh-CN"/>
        </w:rPr>
        <w:t>4</w:t>
      </w:r>
      <w:r>
        <w:rPr>
          <w:rFonts w:hint="eastAsia" w:ascii="宋体" w:hAnsi="宋体"/>
          <w:bCs/>
          <w:sz w:val="24"/>
          <w:szCs w:val="24"/>
        </w:rPr>
        <w:t>本招标文件中所称的“以上”、“以来”、“以下”、“不少于”、“不超过”，包括本数；所称的“不足”、“低于”、“高于”、“少于”、“超过”，不包括本数。</w:t>
      </w:r>
      <w:bookmarkEnd w:id="17"/>
    </w:p>
    <w:p w14:paraId="5F0E3F75">
      <w:pPr>
        <w:keepNext w:val="0"/>
        <w:keepLines w:val="0"/>
        <w:pageBreakBefore w:val="0"/>
        <w:spacing w:line="360" w:lineRule="auto"/>
        <w:jc w:val="left"/>
        <w:rPr>
          <w:rFonts w:hint="eastAsia" w:ascii="宋体" w:hAnsi="宋体"/>
          <w:b/>
          <w:bCs w:val="0"/>
          <w:sz w:val="28"/>
          <w:szCs w:val="28"/>
          <w:lang w:val="zh-CN"/>
        </w:rPr>
      </w:pPr>
      <w:bookmarkStart w:id="18" w:name="OLE_LINK217"/>
      <w:bookmarkStart w:id="19" w:name="OLE_LINK269"/>
      <w:r>
        <w:rPr>
          <w:rFonts w:hint="eastAsia" w:ascii="宋体" w:hAnsi="宋体"/>
          <w:b/>
          <w:bCs w:val="0"/>
          <w:sz w:val="28"/>
          <w:szCs w:val="28"/>
          <w:lang w:val="en-US" w:eastAsia="zh-CN"/>
        </w:rPr>
        <w:t>3、</w:t>
      </w:r>
      <w:r>
        <w:rPr>
          <w:rFonts w:hint="eastAsia" w:ascii="宋体" w:hAnsi="宋体"/>
          <w:b/>
          <w:bCs w:val="0"/>
          <w:sz w:val="28"/>
          <w:szCs w:val="28"/>
          <w:lang w:val="zh-CN"/>
        </w:rPr>
        <w:t>政府采购政策</w:t>
      </w:r>
    </w:p>
    <w:p w14:paraId="32BDA0AB">
      <w:pPr>
        <w:keepNext w:val="0"/>
        <w:keepLines w:val="0"/>
        <w:pageBreakBefore w:val="0"/>
        <w:spacing w:line="360" w:lineRule="auto"/>
        <w:ind w:firstLine="480"/>
        <w:jc w:val="left"/>
        <w:rPr>
          <w:rFonts w:hint="eastAsia" w:ascii="宋体" w:hAnsi="宋体"/>
          <w:bCs/>
          <w:sz w:val="24"/>
          <w:szCs w:val="24"/>
        </w:rPr>
      </w:pPr>
      <w:r>
        <w:rPr>
          <w:rFonts w:hint="eastAsia" w:ascii="宋体" w:hAnsi="宋体" w:cs="宋体"/>
          <w:sz w:val="24"/>
          <w:lang w:val="en-US" w:eastAsia="zh-CN"/>
        </w:rPr>
        <w:t xml:space="preserve">3.1 </w:t>
      </w:r>
      <w:r>
        <w:rPr>
          <w:rFonts w:hint="eastAsia" w:ascii="宋体" w:hAnsi="宋体" w:cs="宋体"/>
          <w:sz w:val="24"/>
        </w:rPr>
        <w:t>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471AE241">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 xml:space="preserve">3.2 </w:t>
      </w:r>
      <w:r>
        <w:rPr>
          <w:rFonts w:hint="eastAsia" w:ascii="宋体" w:hAnsi="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DE288DD">
      <w:pPr>
        <w:keepNext w:val="0"/>
        <w:keepLines w:val="0"/>
        <w:pageBreakBefore w:val="0"/>
        <w:spacing w:line="360" w:lineRule="auto"/>
        <w:ind w:firstLine="480"/>
        <w:jc w:val="left"/>
        <w:rPr>
          <w:rFonts w:hint="eastAsia" w:ascii="宋体" w:hAnsi="宋体"/>
          <w:bCs/>
          <w:sz w:val="24"/>
          <w:szCs w:val="24"/>
          <w:u w:val="single"/>
          <w:lang w:val="zh-CN"/>
        </w:rPr>
      </w:pPr>
      <w:r>
        <w:rPr>
          <w:rFonts w:hint="eastAsia" w:ascii="宋体" w:hAnsi="宋体"/>
          <w:bCs/>
          <w:sz w:val="24"/>
          <w:szCs w:val="24"/>
          <w:lang w:val="en-US" w:eastAsia="zh-CN"/>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hint="eastAsia" w:ascii="宋体" w:hAnsi="宋体"/>
          <w:bCs/>
          <w:sz w:val="24"/>
          <w:szCs w:val="24"/>
          <w:highlight w:val="none"/>
          <w:lang w:val="zh-CN"/>
        </w:rPr>
        <w:t>产品。</w:t>
      </w:r>
      <w:r>
        <w:rPr>
          <w:rFonts w:hint="eastAsia" w:ascii="宋体" w:hAnsi="宋体"/>
          <w:b/>
          <w:bCs w:val="0"/>
          <w:sz w:val="24"/>
          <w:szCs w:val="24"/>
          <w:highlight w:val="none"/>
          <w:u w:val="single"/>
          <w:lang w:val="zh-CN"/>
        </w:rPr>
        <w:t>本项目中如有涉及到强制采购产品的，投标人须按照上述要求提供相关产品的证明材料，否则投标无效。</w:t>
      </w:r>
    </w:p>
    <w:p w14:paraId="4F70CF36">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738BD91B">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543540D6">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 xml:space="preserve">3.4 </w:t>
      </w:r>
      <w:r>
        <w:rPr>
          <w:rFonts w:hint="eastAsia" w:ascii="宋体" w:hAnsi="宋体"/>
          <w:bCs/>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1EED457">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 xml:space="preserve">3.5 </w:t>
      </w:r>
      <w:r>
        <w:rPr>
          <w:rFonts w:hint="eastAsia" w:ascii="宋体" w:hAnsi="宋体"/>
          <w:bCs/>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415D70D7">
      <w:pPr>
        <w:keepNext w:val="0"/>
        <w:keepLines w:val="0"/>
        <w:pageBreakBefore w:val="0"/>
        <w:spacing w:line="360" w:lineRule="auto"/>
        <w:ind w:firstLine="480"/>
        <w:jc w:val="left"/>
        <w:rPr>
          <w:rFonts w:hint="eastAsia" w:ascii="宋体" w:hAnsi="宋体"/>
          <w:bCs/>
          <w:sz w:val="24"/>
          <w:szCs w:val="24"/>
          <w:lang w:eastAsia="zh-CN"/>
        </w:rPr>
      </w:pPr>
      <w:r>
        <w:rPr>
          <w:rFonts w:hint="eastAsia" w:ascii="宋体" w:hAnsi="宋体"/>
          <w:bCs/>
          <w:sz w:val="24"/>
          <w:szCs w:val="24"/>
          <w:lang w:val="en-US" w:eastAsia="zh-CN"/>
        </w:rPr>
        <w:t xml:space="preserve">3.6 </w:t>
      </w:r>
      <w:r>
        <w:rPr>
          <w:rFonts w:hint="eastAsia" w:ascii="宋体" w:hAnsi="宋体"/>
          <w:bCs/>
          <w:sz w:val="24"/>
          <w:szCs w:val="24"/>
        </w:rPr>
        <w:t>政府采购支持中小企业发展</w:t>
      </w:r>
      <w:r>
        <w:rPr>
          <w:rFonts w:hint="eastAsia" w:ascii="宋体" w:hAnsi="宋体"/>
          <w:bCs/>
          <w:sz w:val="24"/>
          <w:szCs w:val="24"/>
          <w:lang w:eastAsia="zh-CN"/>
        </w:rPr>
        <w:t>。</w:t>
      </w:r>
    </w:p>
    <w:p w14:paraId="0EC6DE23">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rPr>
        <w:t>3.</w:t>
      </w:r>
      <w:r>
        <w:rPr>
          <w:rFonts w:hint="eastAsia" w:ascii="宋体" w:hAnsi="宋体"/>
          <w:bCs/>
          <w:sz w:val="24"/>
          <w:szCs w:val="24"/>
          <w:lang w:val="en-US" w:eastAsia="zh-CN"/>
        </w:rPr>
        <w:t>6</w:t>
      </w:r>
      <w:r>
        <w:rPr>
          <w:rFonts w:hint="eastAsia" w:ascii="宋体" w:hAnsi="宋体"/>
          <w:bCs/>
          <w:sz w:val="24"/>
          <w:szCs w:val="24"/>
        </w:rPr>
        <w:t>.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w:t>
      </w:r>
      <w:r>
        <w:rPr>
          <w:rFonts w:hint="eastAsia" w:ascii="宋体" w:hAnsi="宋体"/>
          <w:bCs/>
          <w:sz w:val="24"/>
          <w:szCs w:val="24"/>
          <w:lang w:val="zh-CN" w:eastAsia="zh-CN"/>
        </w:rPr>
        <w:t>的</w:t>
      </w:r>
      <w:r>
        <w:rPr>
          <w:rFonts w:hint="eastAsia" w:ascii="宋体" w:hAnsi="宋体"/>
          <w:bCs/>
          <w:sz w:val="24"/>
          <w:szCs w:val="24"/>
          <w:lang w:val="zh-CN"/>
        </w:rPr>
        <w:t>，联合体各方均为中小企业的，联合体视同中小企业。其中，联合体各方均为小微企业的，联合体视同小微企业。由联合体主体单位出具中小企业声明。</w:t>
      </w:r>
    </w:p>
    <w:p w14:paraId="6505ACEF">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3.</w:t>
      </w:r>
      <w:r>
        <w:rPr>
          <w:rFonts w:hint="eastAsia" w:ascii="宋体" w:hAnsi="宋体"/>
          <w:bCs/>
          <w:sz w:val="24"/>
          <w:szCs w:val="24"/>
          <w:highlight w:val="none"/>
          <w:lang w:val="en-US" w:eastAsia="zh-CN"/>
        </w:rPr>
        <w:t>6</w:t>
      </w:r>
      <w:r>
        <w:rPr>
          <w:rFonts w:hint="eastAsia" w:ascii="宋体" w:hAnsi="宋体"/>
          <w:bCs/>
          <w:sz w:val="24"/>
          <w:szCs w:val="24"/>
          <w:highlight w:val="none"/>
        </w:rPr>
        <w:t>.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bCs w:val="0"/>
          <w:sz w:val="24"/>
          <w:szCs w:val="24"/>
          <w:highlight w:val="none"/>
        </w:rPr>
        <w:t>不再对其中涉及的货物的制造商作出要求</w:t>
      </w:r>
      <w:r>
        <w:rPr>
          <w:rFonts w:hint="eastAsia" w:ascii="宋体" w:hAnsi="宋体"/>
          <w:bCs/>
          <w:sz w:val="24"/>
          <w:szCs w:val="24"/>
          <w:highlight w:val="none"/>
        </w:rPr>
        <w:t>。</w:t>
      </w:r>
    </w:p>
    <w:p w14:paraId="04804D55">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rPr>
        <w:t>3.</w:t>
      </w:r>
      <w:r>
        <w:rPr>
          <w:rFonts w:hint="eastAsia" w:ascii="宋体" w:hAnsi="宋体"/>
          <w:bCs/>
          <w:sz w:val="24"/>
          <w:szCs w:val="24"/>
          <w:lang w:val="en-US" w:eastAsia="zh-CN"/>
        </w:rPr>
        <w:t>6</w:t>
      </w:r>
      <w:r>
        <w:rPr>
          <w:rFonts w:hint="eastAsia" w:ascii="宋体" w:hAnsi="宋体"/>
          <w:bCs/>
          <w:sz w:val="24"/>
          <w:szCs w:val="24"/>
        </w:rPr>
        <w:t>.3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rPr>
        <w:t>联合协议或者分包意向协议约定小微企业的合同份额占到合同总金额30%及以上的</w:t>
      </w:r>
      <w:bookmarkEnd w:id="20"/>
      <w:r>
        <w:rPr>
          <w:rFonts w:hint="eastAsia" w:ascii="宋体" w:hAnsi="宋体"/>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501785A1">
      <w:pPr>
        <w:keepNext w:val="0"/>
        <w:keepLines w:val="0"/>
        <w:pageBreakBefore w:val="0"/>
        <w:spacing w:line="360" w:lineRule="auto"/>
        <w:ind w:firstLine="480"/>
        <w:jc w:val="left"/>
        <w:rPr>
          <w:rFonts w:hint="eastAsia" w:ascii="宋体" w:hAnsi="宋体"/>
          <w:bCs/>
          <w:sz w:val="24"/>
          <w:szCs w:val="24"/>
          <w:lang w:eastAsia="zh-CN"/>
        </w:rPr>
      </w:pPr>
      <w:r>
        <w:rPr>
          <w:rFonts w:hint="eastAsia" w:ascii="宋体" w:hAnsi="宋体"/>
          <w:bCs/>
          <w:sz w:val="24"/>
          <w:szCs w:val="24"/>
        </w:rPr>
        <w:t>3.</w:t>
      </w:r>
      <w:r>
        <w:rPr>
          <w:rFonts w:hint="eastAsia" w:ascii="宋体" w:hAnsi="宋体"/>
          <w:bCs/>
          <w:sz w:val="24"/>
          <w:szCs w:val="24"/>
          <w:lang w:val="en-US" w:eastAsia="zh-CN"/>
        </w:rPr>
        <w:t>6</w:t>
      </w:r>
      <w:r>
        <w:rPr>
          <w:rFonts w:hint="eastAsia" w:ascii="宋体" w:hAnsi="宋体"/>
          <w:bCs/>
          <w:sz w:val="24"/>
          <w:szCs w:val="24"/>
        </w:rPr>
        <w:t>.4 可享受中小企业扶持政策的投标人应按照招标文件要求提供中小企业声明，投标人提供的中小企业声明与实际情况不符的，不享受中小企业扶持政策。中小企业声明</w:t>
      </w:r>
      <w:r>
        <w:rPr>
          <w:rFonts w:hint="eastAsia" w:ascii="宋体" w:hAnsi="宋体"/>
          <w:bCs/>
          <w:sz w:val="24"/>
          <w:szCs w:val="24"/>
          <w:lang w:val="en-US" w:eastAsia="zh-CN"/>
        </w:rPr>
        <w:t>包括</w:t>
      </w:r>
      <w:r>
        <w:rPr>
          <w:rFonts w:hint="eastAsia" w:ascii="宋体" w:hAnsi="宋体"/>
          <w:bCs/>
          <w:sz w:val="24"/>
          <w:szCs w:val="24"/>
        </w:rPr>
        <w:t>《中小企业声明函》或《残疾人福利性单位声明函》或监狱企业的证明文件</w:t>
      </w:r>
      <w:bookmarkStart w:id="21" w:name="_Hlk163807769"/>
      <w:r>
        <w:rPr>
          <w:rFonts w:hint="eastAsia" w:ascii="宋体" w:hAnsi="宋体"/>
          <w:bCs/>
          <w:sz w:val="24"/>
          <w:szCs w:val="24"/>
          <w:lang w:eastAsia="zh-CN"/>
        </w:rPr>
        <w:t>：</w:t>
      </w:r>
    </w:p>
    <w:p w14:paraId="3F9949BE">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①</w:t>
      </w:r>
      <w:r>
        <w:rPr>
          <w:rFonts w:hint="eastAsia" w:ascii="宋体" w:hAnsi="宋体"/>
          <w:bCs/>
          <w:sz w:val="24"/>
          <w:szCs w:val="24"/>
        </w:rPr>
        <w:t>对提供《中小企业声明函》的投标人，应按照《中小企业声明函》格式准确完整填写相关内容，</w:t>
      </w:r>
      <w:bookmarkStart w:id="22" w:name="_Hlk160697267"/>
      <w:r>
        <w:rPr>
          <w:rFonts w:hint="eastAsia" w:ascii="宋体" w:hAnsi="宋体"/>
          <w:bCs/>
          <w:sz w:val="24"/>
          <w:szCs w:val="24"/>
        </w:rPr>
        <w:t>并明确企业类型（中型、小型或微型），否则中小企业声明函无效。</w:t>
      </w:r>
      <w:bookmarkEnd w:id="21"/>
      <w:bookmarkEnd w:id="22"/>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03961F0D">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②</w:t>
      </w:r>
      <w:r>
        <w:rPr>
          <w:rFonts w:hint="eastAsia" w:ascii="宋体" w:hAnsi="宋体"/>
          <w:bCs/>
          <w:sz w:val="24"/>
          <w:szCs w:val="24"/>
        </w:rPr>
        <w:t>对提供《残疾人福利性单位声明函》的投标人</w:t>
      </w:r>
      <w:r>
        <w:rPr>
          <w:rFonts w:hint="eastAsia" w:ascii="宋体" w:hAnsi="宋体"/>
          <w:bCs/>
          <w:sz w:val="24"/>
          <w:szCs w:val="24"/>
          <w:lang w:eastAsia="zh-CN"/>
        </w:rPr>
        <w:t>，</w:t>
      </w:r>
      <w:r>
        <w:rPr>
          <w:rFonts w:hint="eastAsia" w:ascii="宋体" w:hAnsi="宋体"/>
          <w:bCs/>
          <w:sz w:val="24"/>
          <w:szCs w:val="24"/>
          <w:lang w:val="en-US" w:eastAsia="zh-CN"/>
        </w:rPr>
        <w:t>应</w:t>
      </w:r>
      <w:r>
        <w:rPr>
          <w:rFonts w:hint="eastAsia" w:ascii="宋体" w:hAnsi="宋体"/>
          <w:bCs/>
          <w:sz w:val="24"/>
          <w:szCs w:val="24"/>
        </w:rPr>
        <w:t>符合《关于促进残疾人就业政府采购政策的通知》（财库〔2017〕141号）规定</w:t>
      </w:r>
      <w:r>
        <w:rPr>
          <w:rFonts w:hint="eastAsia" w:ascii="宋体" w:hAnsi="宋体"/>
          <w:bCs/>
          <w:sz w:val="24"/>
          <w:szCs w:val="24"/>
          <w:lang w:eastAsia="zh-CN"/>
        </w:rPr>
        <w:t>，</w:t>
      </w:r>
      <w:r>
        <w:rPr>
          <w:rFonts w:hint="eastAsia" w:ascii="宋体" w:hAnsi="宋体"/>
          <w:bCs/>
          <w:sz w:val="24"/>
          <w:szCs w:val="24"/>
          <w:lang w:val="en-US" w:eastAsia="zh-CN"/>
        </w:rPr>
        <w:t>其</w:t>
      </w:r>
      <w:r>
        <w:rPr>
          <w:rFonts w:hint="eastAsia" w:ascii="宋体" w:hAnsi="宋体"/>
          <w:bCs/>
          <w:sz w:val="24"/>
          <w:szCs w:val="24"/>
        </w:rPr>
        <w:t>视同小型、微型企业。</w:t>
      </w:r>
    </w:p>
    <w:p w14:paraId="40383448">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③</w:t>
      </w:r>
      <w:r>
        <w:rPr>
          <w:rFonts w:hint="eastAsia" w:ascii="宋体" w:hAnsi="宋体"/>
          <w:bCs/>
          <w:sz w:val="24"/>
          <w:szCs w:val="24"/>
        </w:rPr>
        <w:t>对提供由省级以上监狱管理局、戒毒管理局（含新疆生产建设兵团）出具的属于监狱企业证明文件的投标人</w:t>
      </w:r>
      <w:r>
        <w:rPr>
          <w:rFonts w:hint="eastAsia" w:ascii="宋体" w:hAnsi="宋体"/>
          <w:bCs/>
          <w:sz w:val="24"/>
          <w:szCs w:val="24"/>
          <w:lang w:eastAsia="zh-CN"/>
        </w:rPr>
        <w:t>，</w:t>
      </w:r>
      <w:r>
        <w:rPr>
          <w:rFonts w:hint="eastAsia" w:ascii="宋体" w:hAnsi="宋体"/>
          <w:bCs/>
          <w:sz w:val="24"/>
          <w:szCs w:val="24"/>
          <w:lang w:val="en-US" w:eastAsia="zh-CN"/>
        </w:rPr>
        <w:t>应</w:t>
      </w:r>
      <w:r>
        <w:rPr>
          <w:rFonts w:hint="eastAsia" w:ascii="宋体" w:hAnsi="宋体"/>
          <w:bCs/>
          <w:sz w:val="24"/>
          <w:szCs w:val="24"/>
        </w:rPr>
        <w:t>符合《关于政府采购支持监狱企业发展有关问题的通知》（财库〔2014〕68号）规定，</w:t>
      </w:r>
      <w:r>
        <w:rPr>
          <w:rFonts w:hint="eastAsia" w:ascii="宋体" w:hAnsi="宋体"/>
          <w:bCs/>
          <w:sz w:val="24"/>
          <w:szCs w:val="24"/>
          <w:lang w:val="en-US" w:eastAsia="zh-CN"/>
        </w:rPr>
        <w:t>其</w:t>
      </w:r>
      <w:r>
        <w:rPr>
          <w:rFonts w:hint="eastAsia" w:ascii="宋体" w:hAnsi="宋体"/>
          <w:bCs/>
          <w:sz w:val="24"/>
          <w:szCs w:val="24"/>
        </w:rPr>
        <w:t>视同为小型、微型企业。</w:t>
      </w:r>
    </w:p>
    <w:p w14:paraId="0C6C0BB1">
      <w:pPr>
        <w:keepNext w:val="0"/>
        <w:keepLines w:val="0"/>
        <w:pageBreakBefore w:val="0"/>
        <w:spacing w:line="360" w:lineRule="auto"/>
        <w:ind w:firstLine="482"/>
        <w:jc w:val="left"/>
        <w:rPr>
          <w:rFonts w:hint="eastAsia" w:ascii="宋体" w:hAnsi="宋体"/>
          <w:b/>
          <w:bCs w:val="0"/>
          <w:sz w:val="24"/>
          <w:szCs w:val="24"/>
        </w:rPr>
      </w:pPr>
      <w:r>
        <w:rPr>
          <w:rFonts w:hint="eastAsia" w:ascii="宋体" w:hAnsi="宋体"/>
          <w:b/>
          <w:bCs w:val="0"/>
          <w:sz w:val="24"/>
          <w:szCs w:val="24"/>
        </w:rPr>
        <w:t>若投标人同时为小微企业、残疾人福利性单位或监狱企业，</w:t>
      </w:r>
      <w:bookmarkStart w:id="23" w:name="_Hlk159418699"/>
      <w:r>
        <w:rPr>
          <w:rFonts w:hint="eastAsia" w:ascii="宋体" w:hAnsi="宋体"/>
          <w:b/>
          <w:bCs w:val="0"/>
          <w:sz w:val="24"/>
          <w:szCs w:val="24"/>
        </w:rPr>
        <w:t>只享受一次针对小微企业的价格优惠。</w:t>
      </w:r>
      <w:bookmarkEnd w:id="23"/>
    </w:p>
    <w:p w14:paraId="684874C9">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rPr>
        <w:t>3.</w:t>
      </w:r>
      <w:r>
        <w:rPr>
          <w:rFonts w:hint="eastAsia" w:ascii="宋体" w:hAnsi="宋体"/>
          <w:bCs/>
          <w:sz w:val="24"/>
          <w:szCs w:val="24"/>
          <w:lang w:val="en-US" w:eastAsia="zh-CN"/>
        </w:rPr>
        <w:t>6</w:t>
      </w:r>
      <w:r>
        <w:rPr>
          <w:rFonts w:hint="eastAsia" w:ascii="宋体" w:hAnsi="宋体"/>
          <w:bCs/>
          <w:sz w:val="24"/>
          <w:szCs w:val="24"/>
        </w:rPr>
        <w:t>.</w:t>
      </w:r>
      <w:r>
        <w:rPr>
          <w:rFonts w:hint="eastAsia" w:ascii="宋体" w:hAnsi="宋体"/>
          <w:bCs/>
          <w:sz w:val="24"/>
          <w:szCs w:val="24"/>
          <w:lang w:val="en-US" w:eastAsia="zh-CN"/>
        </w:rPr>
        <w:t>5</w:t>
      </w:r>
      <w:r>
        <w:rPr>
          <w:rFonts w:hint="eastAsia" w:ascii="宋体" w:hAnsi="宋体"/>
          <w:bCs/>
          <w:sz w:val="24"/>
          <w:szCs w:val="24"/>
        </w:rPr>
        <w:t>中小企业依据《政府采购促进中小企业发展管理办法》（财库〔2020〕46号）规定的扶持政策获得政府采购合同后，小微企业不得将合同分包给大中型企业，中型企业不得将合同分包给大型企业。</w:t>
      </w:r>
      <w:bookmarkEnd w:id="18"/>
      <w:bookmarkEnd w:id="19"/>
    </w:p>
    <w:p w14:paraId="71EE7B90">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en-US" w:eastAsia="zh-CN"/>
        </w:rPr>
        <w:t>4、</w:t>
      </w:r>
      <w:r>
        <w:rPr>
          <w:rFonts w:hint="eastAsia" w:ascii="宋体" w:hAnsi="宋体"/>
          <w:b/>
          <w:bCs w:val="0"/>
          <w:sz w:val="28"/>
          <w:szCs w:val="28"/>
          <w:lang w:val="zh-CN"/>
        </w:rPr>
        <w:t>投标费用</w:t>
      </w:r>
    </w:p>
    <w:p w14:paraId="74FC14B0">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rPr>
        <w:t>4.1 投标人应自行承担所有与准备和参加投标有关的一切费用。</w:t>
      </w:r>
    </w:p>
    <w:p w14:paraId="7B68C8F0">
      <w:pPr>
        <w:keepNext w:val="0"/>
        <w:keepLines w:val="0"/>
        <w:pageBreakBefore w:val="0"/>
        <w:spacing w:line="360" w:lineRule="auto"/>
        <w:ind w:firstLine="480"/>
        <w:jc w:val="left"/>
        <w:rPr>
          <w:rFonts w:hint="eastAsia" w:ascii="宋体" w:hAnsi="宋体" w:eastAsia="宋体"/>
          <w:bCs/>
          <w:sz w:val="24"/>
          <w:szCs w:val="24"/>
          <w:lang w:eastAsia="zh-CN"/>
        </w:rPr>
      </w:pPr>
      <w:bookmarkStart w:id="24" w:name="OLE_LINK107"/>
      <w:bookmarkStart w:id="25" w:name="OLE_LINK88"/>
      <w:r>
        <w:rPr>
          <w:rFonts w:hint="eastAsia" w:ascii="宋体" w:hAnsi="宋体"/>
          <w:bCs/>
          <w:sz w:val="24"/>
          <w:szCs w:val="24"/>
        </w:rPr>
        <w:t xml:space="preserve">4.2 </w:t>
      </w:r>
      <w:bookmarkEnd w:id="24"/>
      <w:r>
        <w:rPr>
          <w:rFonts w:hint="eastAsia" w:ascii="宋体" w:hAnsi="宋体"/>
          <w:bCs/>
          <w:sz w:val="24"/>
          <w:szCs w:val="24"/>
        </w:rPr>
        <w:t>本次招标</w:t>
      </w:r>
      <w:r>
        <w:rPr>
          <w:rFonts w:hint="eastAsia" w:ascii="宋体" w:hAnsi="宋体"/>
          <w:bCs/>
          <w:sz w:val="24"/>
          <w:szCs w:val="24"/>
          <w:lang w:eastAsia="zh-CN"/>
        </w:rPr>
        <w:t>专家评审费由采购人支付。</w:t>
      </w:r>
    </w:p>
    <w:p w14:paraId="5CA80550">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4.3</w:t>
      </w:r>
      <w:r>
        <w:rPr>
          <w:rFonts w:hint="eastAsia" w:ascii="宋体" w:hAnsi="宋体"/>
          <w:bCs/>
          <w:sz w:val="24"/>
          <w:szCs w:val="24"/>
        </w:rPr>
        <w:t>本次招标代理服务费由中标人支付用，代理费用按国家计委计价格【2002】1980号文规定收费标准（服务招标）70%收取</w:t>
      </w:r>
      <w:bookmarkEnd w:id="25"/>
      <w:r>
        <w:rPr>
          <w:rFonts w:hint="eastAsia" w:ascii="宋体" w:hAnsi="宋体"/>
          <w:bCs/>
          <w:sz w:val="24"/>
          <w:szCs w:val="24"/>
          <w:lang w:eastAsia="zh-CN"/>
        </w:rPr>
        <w:t>，</w:t>
      </w:r>
      <w:r>
        <w:rPr>
          <w:rFonts w:hint="eastAsia" w:ascii="宋体" w:hAnsi="宋体"/>
          <w:bCs/>
          <w:color w:val="auto"/>
          <w:sz w:val="24"/>
          <w:szCs w:val="24"/>
        </w:rPr>
        <w:t>由中标人在领取中标通知书时向招标代理单位一次性付清。</w:t>
      </w:r>
    </w:p>
    <w:p w14:paraId="5CFCF391">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en-US" w:eastAsia="zh-CN"/>
        </w:rPr>
        <w:t>5、</w:t>
      </w:r>
      <w:r>
        <w:rPr>
          <w:rFonts w:hint="eastAsia" w:ascii="宋体" w:hAnsi="宋体"/>
          <w:b/>
          <w:bCs w:val="0"/>
          <w:sz w:val="28"/>
          <w:szCs w:val="28"/>
          <w:lang w:val="zh-CN"/>
        </w:rPr>
        <w:t>保密要求</w:t>
      </w:r>
    </w:p>
    <w:p w14:paraId="3FAE74D8">
      <w:pPr>
        <w:keepNext w:val="0"/>
        <w:keepLines w:val="0"/>
        <w:pageBreakBefore w:val="0"/>
        <w:spacing w:line="360" w:lineRule="auto"/>
        <w:ind w:firstLine="480"/>
        <w:jc w:val="left"/>
        <w:rPr>
          <w:rFonts w:hint="eastAsia" w:ascii="宋体" w:hAnsi="宋体"/>
          <w:b/>
          <w:sz w:val="30"/>
          <w:szCs w:val="30"/>
          <w:lang w:val="zh-CN"/>
        </w:rPr>
      </w:pPr>
      <w:r>
        <w:rPr>
          <w:rFonts w:hint="eastAsia" w:ascii="宋体" w:hAnsi="宋体"/>
          <w:bCs/>
          <w:sz w:val="24"/>
          <w:szCs w:val="24"/>
        </w:rPr>
        <w:t>5.1 采购各方当事人，对采购活动过程中获悉的国家秘密、商业秘密，应当依法予以保密。</w:t>
      </w:r>
    </w:p>
    <w:p w14:paraId="0217D27B">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二、招标文件</w:t>
      </w:r>
    </w:p>
    <w:p w14:paraId="26786FCE">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zh-CN"/>
        </w:rPr>
        <w:t>6、招标文件的组成</w:t>
      </w:r>
    </w:p>
    <w:p w14:paraId="0633AAA9">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6.1 招标文件包括招标公告和本文件目录所列全部内容及其附件，如有缺漏，请立即与</w:t>
      </w:r>
      <w:bookmarkStart w:id="26" w:name="OLE_LINK253"/>
      <w:r>
        <w:rPr>
          <w:rFonts w:hint="eastAsia" w:ascii="宋体" w:hAnsi="宋体"/>
          <w:bCs/>
          <w:sz w:val="24"/>
          <w:szCs w:val="24"/>
          <w:highlight w:val="none"/>
        </w:rPr>
        <w:t>采购人或者</w:t>
      </w:r>
      <w:bookmarkEnd w:id="26"/>
      <w:r>
        <w:rPr>
          <w:rFonts w:hint="eastAsia" w:ascii="宋体" w:hAnsi="宋体"/>
          <w:bCs/>
          <w:sz w:val="24"/>
          <w:szCs w:val="24"/>
          <w:highlight w:val="none"/>
          <w:lang w:eastAsia="zh-CN"/>
        </w:rPr>
        <w:t>采购代理机构</w:t>
      </w:r>
      <w:r>
        <w:rPr>
          <w:rFonts w:hint="eastAsia" w:ascii="宋体" w:hAnsi="宋体"/>
          <w:bCs/>
          <w:sz w:val="24"/>
          <w:szCs w:val="24"/>
          <w:highlight w:val="none"/>
        </w:rPr>
        <w:t>联系解决。</w:t>
      </w:r>
    </w:p>
    <w:p w14:paraId="55121DF3">
      <w:pPr>
        <w:keepNext w:val="0"/>
        <w:keepLines w:val="0"/>
        <w:pageBreakBefore w:val="0"/>
        <w:spacing w:line="360" w:lineRule="auto"/>
        <w:ind w:firstLine="480"/>
        <w:jc w:val="left"/>
        <w:rPr>
          <w:rFonts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en-US" w:eastAsia="zh-CN"/>
        </w:rPr>
        <w:t>2</w:t>
      </w:r>
      <w:r>
        <w:rPr>
          <w:rFonts w:hint="eastAsia" w:ascii="宋体" w:hAnsi="宋体"/>
          <w:bCs/>
          <w:sz w:val="24"/>
          <w:szCs w:val="24"/>
          <w:highlight w:val="none"/>
        </w:rPr>
        <w:t xml:space="preserve"> 招标文件如与招标公告有不一致的地方，以招标文件为准；电子投标文件制作</w:t>
      </w:r>
      <w:r>
        <w:rPr>
          <w:rFonts w:hint="eastAsia" w:ascii="宋体" w:hAnsi="宋体" w:cs="宋体"/>
          <w:bCs/>
          <w:sz w:val="24"/>
          <w:szCs w:val="21"/>
          <w:highlight w:val="none"/>
        </w:rPr>
        <w:t>客户端工具中</w:t>
      </w:r>
      <w:r>
        <w:rPr>
          <w:rFonts w:hint="eastAsia" w:ascii="宋体" w:hAnsi="宋体"/>
          <w:bCs/>
          <w:sz w:val="24"/>
          <w:szCs w:val="24"/>
          <w:highlight w:val="none"/>
        </w:rPr>
        <w:t>电子投标文件格式、说明与</w:t>
      </w:r>
      <w:r>
        <w:rPr>
          <w:rFonts w:hint="eastAsia" w:ascii="宋体" w:hAnsi="宋体"/>
          <w:bCs/>
          <w:sz w:val="24"/>
          <w:szCs w:val="24"/>
          <w:highlight w:val="none"/>
          <w:lang w:val="en-US" w:eastAsia="zh-CN"/>
        </w:rPr>
        <w:t>本</w:t>
      </w:r>
      <w:r>
        <w:rPr>
          <w:rFonts w:hint="eastAsia" w:ascii="宋体" w:hAnsi="宋体"/>
          <w:bCs/>
          <w:sz w:val="24"/>
          <w:szCs w:val="24"/>
          <w:highlight w:val="none"/>
        </w:rPr>
        <w:t>招标文件格式、说明不一致的，以</w:t>
      </w:r>
      <w:r>
        <w:rPr>
          <w:rFonts w:hint="eastAsia" w:ascii="宋体" w:hAnsi="宋体"/>
          <w:bCs/>
          <w:sz w:val="24"/>
          <w:szCs w:val="24"/>
          <w:highlight w:val="none"/>
          <w:lang w:val="en-US" w:eastAsia="zh-CN"/>
        </w:rPr>
        <w:t>本</w:t>
      </w:r>
      <w:r>
        <w:rPr>
          <w:rFonts w:hint="eastAsia" w:ascii="宋体" w:hAnsi="宋体"/>
          <w:bCs/>
          <w:sz w:val="24"/>
          <w:szCs w:val="24"/>
          <w:highlight w:val="none"/>
        </w:rPr>
        <w:t>招标文件格式、说明为准。</w:t>
      </w:r>
    </w:p>
    <w:p w14:paraId="02D5DDEF">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6.</w:t>
      </w:r>
      <w:r>
        <w:rPr>
          <w:rFonts w:hint="eastAsia" w:ascii="宋体" w:hAnsi="宋体"/>
          <w:bCs/>
          <w:sz w:val="24"/>
          <w:szCs w:val="24"/>
          <w:highlight w:val="none"/>
          <w:lang w:val="en-US" w:eastAsia="zh-CN"/>
        </w:rPr>
        <w:t xml:space="preserve">3 </w:t>
      </w:r>
      <w:r>
        <w:rPr>
          <w:rFonts w:hint="eastAsia" w:ascii="宋体" w:hAnsi="宋体"/>
          <w:bCs/>
          <w:sz w:val="24"/>
          <w:szCs w:val="24"/>
          <w:highlight w:val="none"/>
        </w:rPr>
        <w:t>相关网站公告、公示信息如有不一致的，以“江苏政府采购网”发布的信息为准。</w:t>
      </w:r>
    </w:p>
    <w:p w14:paraId="15613732">
      <w:pPr>
        <w:keepNext w:val="0"/>
        <w:keepLines w:val="0"/>
        <w:pageBreakBefore w:val="0"/>
        <w:spacing w:line="360" w:lineRule="auto"/>
        <w:ind w:firstLine="480"/>
        <w:jc w:val="left"/>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6.4 </w:t>
      </w:r>
      <w:r>
        <w:rPr>
          <w:rFonts w:hint="eastAsia" w:ascii="宋体" w:hAnsi="宋体"/>
          <w:bCs/>
          <w:sz w:val="24"/>
          <w:szCs w:val="24"/>
          <w:highlight w:val="none"/>
        </w:rPr>
        <w:t>投标人一旦参加本项目采购活动，即被认为接受了本招标文件的规定和约束。</w:t>
      </w:r>
    </w:p>
    <w:p w14:paraId="56935DB1">
      <w:pPr>
        <w:keepNext w:val="0"/>
        <w:keepLines w:val="0"/>
        <w:pageBreakBefore w:val="0"/>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7</w:t>
      </w:r>
      <w:r>
        <w:rPr>
          <w:rFonts w:hint="eastAsia" w:ascii="宋体" w:hAnsi="宋体"/>
          <w:b/>
          <w:bCs w:val="0"/>
          <w:sz w:val="28"/>
          <w:szCs w:val="28"/>
          <w:highlight w:val="none"/>
          <w:lang w:val="zh-CN"/>
        </w:rPr>
        <w:t>、招标文件的澄清、修改</w:t>
      </w:r>
    </w:p>
    <w:p w14:paraId="75EF93B5">
      <w:pPr>
        <w:keepNext w:val="0"/>
        <w:keepLines w:val="0"/>
        <w:pageBreakBefore w:val="0"/>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en-US" w:eastAsia="zh-CN"/>
        </w:rPr>
        <w:t>7</w:t>
      </w:r>
      <w:r>
        <w:rPr>
          <w:rFonts w:hint="eastAsia" w:ascii="宋体" w:hAnsi="宋体"/>
          <w:bCs/>
          <w:sz w:val="24"/>
          <w:szCs w:val="24"/>
          <w:highlight w:val="none"/>
        </w:rPr>
        <w:t>.1 采购人或者</w:t>
      </w:r>
      <w:r>
        <w:rPr>
          <w:rFonts w:hint="eastAsia" w:ascii="宋体" w:hAnsi="宋体"/>
          <w:bCs/>
          <w:sz w:val="24"/>
          <w:szCs w:val="24"/>
          <w:highlight w:val="none"/>
          <w:lang w:eastAsia="zh-CN"/>
        </w:rPr>
        <w:t>采购代理机构</w:t>
      </w:r>
      <w:r>
        <w:rPr>
          <w:rFonts w:hint="eastAsia" w:ascii="宋体" w:hAnsi="宋体"/>
          <w:bCs/>
          <w:sz w:val="24"/>
          <w:szCs w:val="24"/>
          <w:highlight w:val="none"/>
          <w:lang w:val="en-US" w:eastAsia="zh-CN"/>
        </w:rPr>
        <w:t>可以</w:t>
      </w:r>
      <w:r>
        <w:rPr>
          <w:rFonts w:hint="eastAsia" w:ascii="宋体" w:hAnsi="宋体"/>
          <w:bCs/>
          <w:sz w:val="24"/>
          <w:szCs w:val="24"/>
          <w:highlight w:val="none"/>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highlight w:val="none"/>
          <w:lang w:val="en-US" w:eastAsia="zh-CN"/>
        </w:rPr>
        <w:t>将</w:t>
      </w:r>
      <w:r>
        <w:rPr>
          <w:rFonts w:hint="eastAsia" w:ascii="宋体" w:hAnsi="宋体"/>
          <w:bCs/>
          <w:sz w:val="24"/>
          <w:szCs w:val="24"/>
          <w:highlight w:val="none"/>
          <w:lang w:val="zh-CN"/>
        </w:rPr>
        <w:t>顺延投标截止时间和开标时间。</w:t>
      </w:r>
    </w:p>
    <w:p w14:paraId="3657CFC3">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en-US" w:eastAsia="zh-CN"/>
        </w:rPr>
        <w:t>7.2 该</w:t>
      </w:r>
      <w:r>
        <w:rPr>
          <w:rFonts w:hint="eastAsia" w:ascii="宋体" w:hAnsi="宋体"/>
          <w:bCs/>
          <w:sz w:val="24"/>
          <w:szCs w:val="24"/>
          <w:highlight w:val="none"/>
        </w:rPr>
        <w:t>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7CBF6AA6">
      <w:pPr>
        <w:keepNext w:val="0"/>
        <w:keepLines w:val="0"/>
        <w:pageBreakBefore w:val="0"/>
        <w:spacing w:line="360" w:lineRule="auto"/>
        <w:jc w:val="left"/>
        <w:rPr>
          <w:rFonts w:hint="eastAsia" w:ascii="宋体" w:hAnsi="宋体"/>
          <w:b/>
          <w:sz w:val="30"/>
          <w:szCs w:val="30"/>
          <w:highlight w:val="none"/>
          <w:lang w:val="zh-CN"/>
        </w:rPr>
      </w:pPr>
      <w:r>
        <w:rPr>
          <w:rFonts w:hint="eastAsia" w:ascii="宋体" w:hAnsi="宋体"/>
          <w:b/>
          <w:sz w:val="30"/>
          <w:szCs w:val="30"/>
          <w:highlight w:val="none"/>
          <w:lang w:val="zh-CN"/>
        </w:rPr>
        <w:t>三、投标文件</w:t>
      </w:r>
    </w:p>
    <w:p w14:paraId="4D11F50B">
      <w:pPr>
        <w:keepNext w:val="0"/>
        <w:keepLines w:val="0"/>
        <w:pageBreakBefore w:val="0"/>
        <w:spacing w:line="360" w:lineRule="auto"/>
        <w:jc w:val="left"/>
        <w:rPr>
          <w:rFonts w:hint="eastAsia" w:ascii="宋体" w:hAnsi="宋体"/>
          <w:b/>
          <w:bCs w:val="0"/>
          <w:sz w:val="28"/>
          <w:szCs w:val="28"/>
          <w:highlight w:val="none"/>
          <w:lang w:val="zh-CN"/>
        </w:rPr>
      </w:pPr>
      <w:bookmarkStart w:id="27" w:name="OLE_LINK16"/>
      <w:bookmarkStart w:id="28" w:name="_Hlk151557699"/>
      <w:bookmarkStart w:id="29" w:name="OLE_LINK219"/>
      <w:r>
        <w:rPr>
          <w:rFonts w:hint="eastAsia" w:ascii="宋体" w:hAnsi="宋体"/>
          <w:b/>
          <w:bCs w:val="0"/>
          <w:sz w:val="28"/>
          <w:szCs w:val="28"/>
          <w:highlight w:val="none"/>
          <w:lang w:val="en-US" w:eastAsia="zh-CN"/>
        </w:rPr>
        <w:t>8</w:t>
      </w:r>
      <w:r>
        <w:rPr>
          <w:rFonts w:hint="eastAsia" w:ascii="宋体" w:hAnsi="宋体"/>
          <w:b/>
          <w:bCs w:val="0"/>
          <w:sz w:val="28"/>
          <w:szCs w:val="28"/>
          <w:highlight w:val="none"/>
          <w:lang w:val="zh-CN"/>
        </w:rPr>
        <w:t>、</w:t>
      </w:r>
      <w:bookmarkStart w:id="30" w:name="OLE_LINK62"/>
      <w:r>
        <w:rPr>
          <w:rFonts w:hint="eastAsia" w:ascii="宋体" w:hAnsi="宋体"/>
          <w:b/>
          <w:bCs w:val="0"/>
          <w:sz w:val="28"/>
          <w:szCs w:val="28"/>
          <w:highlight w:val="none"/>
          <w:lang w:val="zh-CN"/>
        </w:rPr>
        <w:t>投标文件的组成</w:t>
      </w:r>
      <w:bookmarkEnd w:id="27"/>
    </w:p>
    <w:p w14:paraId="3B71BBFE">
      <w:pPr>
        <w:keepNext w:val="0"/>
        <w:keepLines w:val="0"/>
        <w:pageBreakBefore w:val="0"/>
        <w:spacing w:line="360" w:lineRule="auto"/>
        <w:ind w:firstLine="480"/>
        <w:jc w:val="left"/>
        <w:rPr>
          <w:rFonts w:hint="eastAsia" w:ascii="宋体" w:hAnsi="宋体"/>
          <w:sz w:val="24"/>
          <w:highlight w:val="none"/>
          <w:lang w:val="en-US" w:eastAsia="zh-CN"/>
        </w:rPr>
      </w:pPr>
      <w:r>
        <w:rPr>
          <w:rFonts w:hint="eastAsia" w:ascii="宋体" w:hAnsi="宋体"/>
          <w:bCs/>
          <w:sz w:val="24"/>
          <w:szCs w:val="24"/>
          <w:highlight w:val="none"/>
          <w:lang w:val="en-US" w:eastAsia="zh-CN"/>
        </w:rPr>
        <w:t xml:space="preserve">8.1 </w:t>
      </w:r>
      <w:r>
        <w:rPr>
          <w:rFonts w:hint="eastAsia" w:ascii="宋体" w:hAnsi="宋体"/>
          <w:sz w:val="24"/>
          <w:highlight w:val="none"/>
        </w:rPr>
        <w:t>投标人应认真阅读招标文件中所有的事项、格式、条款和规范等要求。按招标文件要求和规定编制投标文件</w:t>
      </w:r>
      <w:r>
        <w:rPr>
          <w:rFonts w:hint="eastAsia" w:ascii="宋体" w:hAnsi="宋体"/>
          <w:sz w:val="24"/>
          <w:highlight w:val="none"/>
          <w:lang w:eastAsia="zh-CN"/>
        </w:rPr>
        <w:t>，</w:t>
      </w:r>
      <w:r>
        <w:rPr>
          <w:rFonts w:hint="eastAsia" w:ascii="宋体" w:hAnsi="宋体"/>
          <w:sz w:val="24"/>
          <w:highlight w:val="none"/>
          <w:lang w:val="en-US" w:eastAsia="zh-CN"/>
        </w:rPr>
        <w:t>包含</w:t>
      </w:r>
      <w:r>
        <w:rPr>
          <w:rFonts w:hint="eastAsia" w:ascii="宋体" w:hAnsi="宋体"/>
          <w:sz w:val="24"/>
          <w:highlight w:val="none"/>
        </w:rPr>
        <w:t>资格证明文件</w:t>
      </w:r>
      <w:r>
        <w:rPr>
          <w:rFonts w:hint="eastAsia" w:ascii="宋体" w:hAnsi="宋体"/>
          <w:sz w:val="24"/>
          <w:highlight w:val="none"/>
          <w:lang w:val="en-US" w:eastAsia="zh-CN"/>
        </w:rPr>
        <w:t>及</w:t>
      </w:r>
      <w:r>
        <w:rPr>
          <w:rFonts w:hint="eastAsia" w:ascii="宋体" w:hAnsi="宋体"/>
          <w:sz w:val="24"/>
          <w:highlight w:val="none"/>
        </w:rPr>
        <w:t>符合性证明文件，并保证所提供的全部资料的真实性，以使其投标文件对招标文件作出实质性响应。</w:t>
      </w:r>
    </w:p>
    <w:p w14:paraId="0E55388B">
      <w:pPr>
        <w:keepNext w:val="0"/>
        <w:keepLines w:val="0"/>
        <w:pageBreakBefore w:val="0"/>
        <w:spacing w:line="360" w:lineRule="auto"/>
        <w:ind w:firstLine="480"/>
        <w:jc w:val="left"/>
        <w:rPr>
          <w:rFonts w:hint="eastAsia"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.2</w:t>
      </w:r>
      <w:r>
        <w:rPr>
          <w:rFonts w:hint="eastAsia" w:ascii="宋体" w:hAnsi="宋体"/>
          <w:sz w:val="24"/>
          <w:highlight w:val="none"/>
          <w:lang w:val="en-US" w:eastAsia="zh-CN"/>
        </w:rPr>
        <w:t xml:space="preserve"> </w:t>
      </w:r>
      <w:r>
        <w:rPr>
          <w:rFonts w:hint="eastAsia" w:ascii="宋体" w:hAnsi="宋体"/>
          <w:sz w:val="24"/>
          <w:highlight w:val="none"/>
        </w:rPr>
        <w:t>投标人所须提供的相关证明文件和要求以及投标文件的部分格式要求，详见</w:t>
      </w:r>
      <w:r>
        <w:rPr>
          <w:rFonts w:hint="eastAsia" w:ascii="宋体" w:hAnsi="宋体"/>
          <w:sz w:val="24"/>
          <w:highlight w:val="none"/>
          <w:lang w:val="en-US" w:eastAsia="zh-CN"/>
        </w:rPr>
        <w:t>“第六章 投标文件内容与格式”</w:t>
      </w:r>
      <w:r>
        <w:rPr>
          <w:rFonts w:hint="eastAsia" w:ascii="宋体" w:hAnsi="宋体"/>
          <w:sz w:val="24"/>
          <w:highlight w:val="none"/>
        </w:rPr>
        <w:t>。</w:t>
      </w:r>
      <w:bookmarkEnd w:id="28"/>
      <w:bookmarkEnd w:id="30"/>
    </w:p>
    <w:p w14:paraId="3390B709">
      <w:pPr>
        <w:keepNext w:val="0"/>
        <w:keepLines w:val="0"/>
        <w:pageBreakBefore w:val="0"/>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9</w:t>
      </w:r>
      <w:r>
        <w:rPr>
          <w:rFonts w:hint="eastAsia" w:ascii="宋体" w:hAnsi="宋体"/>
          <w:b/>
          <w:bCs w:val="0"/>
          <w:sz w:val="28"/>
          <w:szCs w:val="28"/>
          <w:highlight w:val="none"/>
          <w:lang w:val="zh-CN"/>
        </w:rPr>
        <w:t>、</w:t>
      </w:r>
      <w:bookmarkStart w:id="31" w:name="_Toc520356155"/>
      <w:bookmarkStart w:id="32" w:name="_Toc515647770"/>
      <w:bookmarkStart w:id="33" w:name="_Toc23231"/>
      <w:bookmarkStart w:id="34" w:name="_Toc2248"/>
      <w:bookmarkStart w:id="35" w:name="_Toc19624"/>
      <w:r>
        <w:rPr>
          <w:rFonts w:hint="eastAsia" w:ascii="宋体" w:hAnsi="宋体"/>
          <w:b/>
          <w:bCs w:val="0"/>
          <w:sz w:val="28"/>
          <w:szCs w:val="28"/>
          <w:highlight w:val="none"/>
          <w:lang w:val="zh-CN"/>
        </w:rPr>
        <w:t>投标报价</w:t>
      </w:r>
      <w:bookmarkEnd w:id="29"/>
      <w:bookmarkEnd w:id="31"/>
      <w:bookmarkEnd w:id="32"/>
      <w:bookmarkEnd w:id="33"/>
      <w:bookmarkEnd w:id="34"/>
      <w:bookmarkEnd w:id="35"/>
    </w:p>
    <w:p w14:paraId="568CCEED">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9</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36" w:name="OLE_LINK204"/>
      <w:r>
        <w:rPr>
          <w:rFonts w:hint="eastAsia" w:ascii="宋体" w:hAnsi="宋体"/>
          <w:bCs/>
          <w:sz w:val="24"/>
          <w:szCs w:val="24"/>
          <w:lang w:val="zh-CN"/>
        </w:rPr>
        <w:t>。</w:t>
      </w:r>
      <w:bookmarkEnd w:id="36"/>
      <w:r>
        <w:rPr>
          <w:rFonts w:hint="eastAsia" w:ascii="宋体" w:hAnsi="宋体"/>
          <w:bCs/>
          <w:sz w:val="24"/>
          <w:szCs w:val="24"/>
          <w:lang w:val="zh-CN"/>
        </w:rPr>
        <w:t>投标人的投标报价应遵守《中华人民共和国价格法》。同时，根据《中华人民共和国政府采购法》第二条的规定，为保证公平竞争，如有</w:t>
      </w:r>
      <w:r>
        <w:rPr>
          <w:rFonts w:hint="eastAsia" w:ascii="宋体" w:hAnsi="宋体"/>
          <w:bCs/>
          <w:sz w:val="24"/>
          <w:szCs w:val="24"/>
          <w:lang w:val="en-US" w:eastAsia="zh-CN"/>
        </w:rPr>
        <w:t>服务</w:t>
      </w:r>
      <w:r>
        <w:rPr>
          <w:rFonts w:hint="eastAsia" w:ascii="宋体" w:hAnsi="宋体"/>
          <w:bCs/>
          <w:sz w:val="24"/>
          <w:szCs w:val="24"/>
          <w:lang w:val="zh-CN"/>
        </w:rPr>
        <w:t>主体部分的赠与行为，其投标将被认定为投标无效。</w:t>
      </w:r>
    </w:p>
    <w:p w14:paraId="31D937BB">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9</w:t>
      </w:r>
      <w:r>
        <w:rPr>
          <w:rFonts w:hint="eastAsia" w:ascii="宋体" w:hAnsi="宋体"/>
          <w:bCs/>
          <w:sz w:val="24"/>
          <w:szCs w:val="24"/>
          <w:lang w:val="zh-CN"/>
        </w:rPr>
        <w:t xml:space="preserve">.2 </w:t>
      </w:r>
      <w:r>
        <w:rPr>
          <w:rFonts w:hint="eastAsia" w:ascii="宋体" w:hAnsi="宋体"/>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5EEE89AA">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9</w:t>
      </w:r>
      <w:r>
        <w:rPr>
          <w:rFonts w:hint="eastAsia" w:ascii="宋体" w:hAnsi="宋体"/>
          <w:bCs/>
          <w:sz w:val="24"/>
          <w:szCs w:val="24"/>
          <w:lang w:val="zh-CN"/>
        </w:rPr>
        <w:t>.</w:t>
      </w:r>
      <w:r>
        <w:rPr>
          <w:rFonts w:hint="eastAsia" w:ascii="宋体" w:hAnsi="宋体"/>
          <w:bCs/>
          <w:sz w:val="24"/>
          <w:szCs w:val="24"/>
          <w:lang w:val="en-US" w:eastAsia="zh-CN"/>
        </w:rPr>
        <w:t>3</w:t>
      </w:r>
      <w:r>
        <w:rPr>
          <w:rFonts w:hint="eastAsia" w:ascii="宋体" w:hAnsi="宋体"/>
          <w:bCs/>
          <w:sz w:val="24"/>
          <w:szCs w:val="24"/>
        </w:rPr>
        <w:t xml:space="preserve"> </w:t>
      </w:r>
      <w:r>
        <w:rPr>
          <w:rFonts w:hint="eastAsia" w:ascii="宋体" w:hAnsi="宋体"/>
          <w:bCs/>
          <w:sz w:val="24"/>
          <w:szCs w:val="24"/>
          <w:lang w:val="zh-CN"/>
        </w:rPr>
        <w:t>每种服务只能有一个投标报价。采购人不接受具有附加条件的报价。</w:t>
      </w:r>
    </w:p>
    <w:p w14:paraId="5C224BE8">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zh-CN"/>
        </w:rPr>
        <w:t>1</w:t>
      </w:r>
      <w:r>
        <w:rPr>
          <w:rFonts w:hint="eastAsia" w:ascii="宋体" w:hAnsi="宋体"/>
          <w:b/>
          <w:bCs w:val="0"/>
          <w:sz w:val="28"/>
          <w:szCs w:val="28"/>
          <w:lang w:val="en-US" w:eastAsia="zh-CN"/>
        </w:rPr>
        <w:t>0</w:t>
      </w:r>
      <w:r>
        <w:rPr>
          <w:rFonts w:hint="eastAsia" w:ascii="宋体" w:hAnsi="宋体"/>
          <w:b/>
          <w:bCs w:val="0"/>
          <w:sz w:val="28"/>
          <w:szCs w:val="28"/>
          <w:lang w:val="zh-CN"/>
        </w:rPr>
        <w:t>、投标文件的制作</w:t>
      </w:r>
    </w:p>
    <w:p w14:paraId="4CBE865C">
      <w:pPr>
        <w:keepNext w:val="0"/>
        <w:keepLines w:val="0"/>
        <w:pageBreakBefore w:val="0"/>
        <w:spacing w:line="360" w:lineRule="auto"/>
        <w:ind w:firstLine="480"/>
        <w:jc w:val="left"/>
        <w:rPr>
          <w:rFonts w:hint="eastAsia" w:ascii="宋体" w:hAnsi="宋体"/>
          <w:bCs/>
          <w:sz w:val="24"/>
          <w:szCs w:val="24"/>
          <w:lang w:val="zh-CN"/>
        </w:rPr>
      </w:pPr>
      <w:bookmarkStart w:id="37" w:name="_Hlk131926068"/>
      <w:r>
        <w:rPr>
          <w:rFonts w:hint="eastAsia" w:ascii="宋体" w:hAnsi="宋体"/>
          <w:bCs/>
          <w:sz w:val="24"/>
          <w:szCs w:val="24"/>
          <w:lang w:val="zh-CN"/>
        </w:rPr>
        <w:t>1</w:t>
      </w:r>
      <w:r>
        <w:rPr>
          <w:rFonts w:hint="eastAsia" w:ascii="宋体" w:hAnsi="宋体"/>
          <w:bCs/>
          <w:sz w:val="24"/>
          <w:szCs w:val="24"/>
          <w:lang w:val="en-US" w:eastAsia="zh-CN"/>
        </w:rPr>
        <w:t>0</w:t>
      </w:r>
      <w:r>
        <w:rPr>
          <w:rFonts w:hint="eastAsia" w:ascii="宋体" w:hAnsi="宋体"/>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hint="eastAsia" w:ascii="宋体" w:hAnsi="宋体"/>
          <w:bCs/>
          <w:sz w:val="24"/>
          <w:szCs w:val="24"/>
          <w:lang w:val="en-US" w:eastAsia="zh-CN"/>
        </w:rPr>
        <w:t>文件必须</w:t>
      </w:r>
      <w:r>
        <w:rPr>
          <w:rFonts w:ascii="宋体" w:hAnsi="宋体"/>
          <w:bCs/>
          <w:sz w:val="24"/>
          <w:szCs w:val="24"/>
          <w:lang w:val="zh-CN"/>
        </w:rPr>
        <w:t>清晰完整、真实有效，</w:t>
      </w:r>
      <w:bookmarkStart w:id="38" w:name="_Hlk166503507"/>
      <w:r>
        <w:rPr>
          <w:rFonts w:ascii="宋体" w:hAnsi="宋体"/>
          <w:bCs/>
          <w:sz w:val="24"/>
          <w:szCs w:val="24"/>
          <w:lang w:val="zh-CN"/>
        </w:rPr>
        <w:t>否则由</w:t>
      </w:r>
      <w:r>
        <w:rPr>
          <w:rFonts w:hint="eastAsia" w:ascii="宋体" w:hAnsi="宋体"/>
          <w:bCs/>
          <w:sz w:val="24"/>
          <w:szCs w:val="24"/>
          <w:lang w:val="zh-CN"/>
        </w:rPr>
        <w:t>投标人自行承担无效</w:t>
      </w:r>
      <w:r>
        <w:rPr>
          <w:rFonts w:hint="eastAsia" w:ascii="宋体" w:hAnsi="宋体"/>
          <w:bCs/>
          <w:sz w:val="24"/>
          <w:szCs w:val="24"/>
          <w:lang w:val="en-US" w:eastAsia="zh-CN"/>
        </w:rPr>
        <w:t>投标</w:t>
      </w:r>
      <w:r>
        <w:rPr>
          <w:rFonts w:hint="eastAsia" w:ascii="宋体" w:hAnsi="宋体"/>
          <w:bCs/>
          <w:sz w:val="24"/>
          <w:szCs w:val="24"/>
          <w:lang w:val="zh-CN"/>
        </w:rPr>
        <w:t>的风险</w:t>
      </w:r>
      <w:r>
        <w:rPr>
          <w:rFonts w:ascii="宋体" w:hAnsi="宋体"/>
          <w:bCs/>
          <w:sz w:val="24"/>
          <w:szCs w:val="24"/>
          <w:lang w:val="zh-CN"/>
        </w:rPr>
        <w:t>。</w:t>
      </w:r>
      <w:bookmarkEnd w:id="38"/>
    </w:p>
    <w:p w14:paraId="0227975E">
      <w:pPr>
        <w:keepNext w:val="0"/>
        <w:keepLines w:val="0"/>
        <w:pageBreakBefore w:val="0"/>
        <w:spacing w:line="360" w:lineRule="auto"/>
        <w:ind w:firstLine="480"/>
        <w:jc w:val="left"/>
        <w:rPr>
          <w:rFonts w:hint="eastAsia" w:ascii="宋体" w:hAnsi="宋体"/>
          <w:bCs/>
          <w:sz w:val="24"/>
          <w:szCs w:val="24"/>
          <w:highlight w:val="none"/>
          <w:lang w:val="zh-CN"/>
        </w:rPr>
      </w:pPr>
      <w:r>
        <w:rPr>
          <w:rFonts w:hint="eastAsia" w:ascii="宋体" w:hAnsi="宋体"/>
          <w:bCs/>
          <w:sz w:val="24"/>
          <w:szCs w:val="24"/>
          <w:lang w:val="zh-CN"/>
        </w:rPr>
        <w:t>1</w:t>
      </w:r>
      <w:r>
        <w:rPr>
          <w:rFonts w:hint="eastAsia" w:ascii="宋体" w:hAnsi="宋体"/>
          <w:bCs/>
          <w:sz w:val="24"/>
          <w:szCs w:val="24"/>
          <w:lang w:val="en-US" w:eastAsia="zh-CN"/>
        </w:rPr>
        <w:t>0</w:t>
      </w:r>
      <w:r>
        <w:rPr>
          <w:rFonts w:hint="eastAsia" w:ascii="宋体" w:hAnsi="宋体"/>
          <w:bCs/>
          <w:sz w:val="24"/>
          <w:szCs w:val="24"/>
          <w:lang w:val="zh-CN"/>
        </w:rPr>
        <w:t>.2 招标文件对证明文件无明确形式要求的，证明文件可以以文字资料、图纸和数据等</w:t>
      </w:r>
      <w:r>
        <w:rPr>
          <w:rFonts w:hint="eastAsia" w:ascii="宋体" w:hAnsi="宋体"/>
          <w:bCs/>
          <w:sz w:val="24"/>
          <w:szCs w:val="24"/>
          <w:highlight w:val="none"/>
          <w:lang w:val="zh-CN"/>
        </w:rPr>
        <w:t>形式提交。</w:t>
      </w:r>
    </w:p>
    <w:p w14:paraId="3A054966">
      <w:pPr>
        <w:keepNext w:val="0"/>
        <w:keepLines w:val="0"/>
        <w:pageBreakBefore w:val="0"/>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 xml:space="preserve">3 </w:t>
      </w:r>
      <w:r>
        <w:rPr>
          <w:rFonts w:hint="eastAsia" w:ascii="宋体" w:hAnsi="宋体"/>
          <w:bCs/>
          <w:sz w:val="24"/>
          <w:szCs w:val="24"/>
          <w:highlight w:val="none"/>
          <w:lang w:val="zh-CN"/>
        </w:rPr>
        <w:t>所有文件、往来函件均应使用简体中文（规格、型号辅助符号例外）。</w:t>
      </w:r>
    </w:p>
    <w:p w14:paraId="09D1EFAF">
      <w:pPr>
        <w:keepNext w:val="0"/>
        <w:keepLines w:val="0"/>
        <w:pageBreakBefore w:val="0"/>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lang w:val="zh-CN"/>
        </w:rPr>
        <w:t>1</w:t>
      </w:r>
      <w:r>
        <w:rPr>
          <w:rFonts w:hint="eastAsia" w:ascii="宋体" w:hAnsi="宋体"/>
          <w:bCs/>
          <w:sz w:val="24"/>
          <w:szCs w:val="24"/>
          <w:highlight w:val="none"/>
          <w:lang w:val="en-US" w:eastAsia="zh-CN"/>
        </w:rPr>
        <w:t>0</w:t>
      </w:r>
      <w:r>
        <w:rPr>
          <w:rFonts w:hint="eastAsia" w:ascii="宋体" w:hAnsi="宋体"/>
          <w:bCs/>
          <w:sz w:val="24"/>
          <w:szCs w:val="24"/>
          <w:highlight w:val="none"/>
          <w:lang w:val="zh-CN"/>
        </w:rPr>
        <w:t>.</w:t>
      </w:r>
      <w:r>
        <w:rPr>
          <w:rFonts w:hint="eastAsia" w:ascii="宋体" w:hAnsi="宋体"/>
          <w:bCs/>
          <w:sz w:val="24"/>
          <w:szCs w:val="24"/>
          <w:highlight w:val="none"/>
          <w:lang w:val="en-US" w:eastAsia="zh-CN"/>
        </w:rPr>
        <w:t>4 除技术性能另有规定外，投标文件所使用的度量衡单位，均须采用国家法定计量单位</w:t>
      </w:r>
      <w:r>
        <w:rPr>
          <w:rFonts w:hint="eastAsia" w:ascii="宋体" w:hAnsi="宋体"/>
          <w:bCs/>
          <w:sz w:val="24"/>
          <w:szCs w:val="24"/>
          <w:highlight w:val="none"/>
          <w:lang w:val="zh-CN"/>
        </w:rPr>
        <w:t>。</w:t>
      </w:r>
    </w:p>
    <w:p w14:paraId="24E08CC2">
      <w:pPr>
        <w:keepNext w:val="0"/>
        <w:keepLines w:val="0"/>
        <w:pageBreakBefore w:val="0"/>
        <w:spacing w:line="360" w:lineRule="auto"/>
        <w:jc w:val="left"/>
        <w:rPr>
          <w:rFonts w:hint="eastAsia" w:ascii="宋体" w:hAnsi="宋体"/>
          <w:b/>
          <w:bCs w:val="0"/>
          <w:sz w:val="28"/>
          <w:szCs w:val="28"/>
          <w:lang w:val="zh-CN"/>
        </w:rPr>
      </w:pPr>
      <w:bookmarkStart w:id="39" w:name="_Hlk131926146"/>
      <w:r>
        <w:rPr>
          <w:rFonts w:hint="eastAsia" w:ascii="宋体" w:hAnsi="宋体"/>
          <w:b/>
          <w:bCs w:val="0"/>
          <w:sz w:val="28"/>
          <w:szCs w:val="28"/>
          <w:lang w:val="en-US" w:eastAsia="zh-CN"/>
        </w:rPr>
        <w:t>11、</w:t>
      </w:r>
      <w:r>
        <w:rPr>
          <w:rFonts w:hint="eastAsia" w:ascii="宋体" w:hAnsi="宋体"/>
          <w:b/>
          <w:bCs w:val="0"/>
          <w:sz w:val="28"/>
          <w:szCs w:val="28"/>
          <w:lang w:val="zh-CN"/>
        </w:rPr>
        <w:t>电子投标文件</w:t>
      </w:r>
    </w:p>
    <w:p w14:paraId="392F1836">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11.1 </w:t>
      </w:r>
      <w:r>
        <w:rPr>
          <w:rFonts w:hint="eastAsia" w:ascii="宋体" w:hAnsi="宋体"/>
          <w:bCs/>
          <w:sz w:val="24"/>
          <w:szCs w:val="24"/>
          <w:lang w:val="zh-CN"/>
        </w:rPr>
        <w:t>供应商“账号注册”及CA办理</w:t>
      </w:r>
    </w:p>
    <w:p w14:paraId="6483E855">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11.1.1 </w:t>
      </w:r>
      <w:r>
        <w:rPr>
          <w:rFonts w:hint="eastAsia" w:ascii="宋体" w:hAnsi="宋体"/>
          <w:bCs/>
          <w:sz w:val="24"/>
          <w:szCs w:val="24"/>
          <w:lang w:val="zh-CN"/>
        </w:rPr>
        <w:t>请有意参加本项目采购活动的供应商按以下流程进行操作：</w:t>
      </w:r>
    </w:p>
    <w:p w14:paraId="08E552CC">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①</w:t>
      </w:r>
      <w:r>
        <w:rPr>
          <w:rFonts w:hint="eastAsia" w:ascii="宋体" w:hAnsi="宋体"/>
          <w:bCs/>
          <w:sz w:val="24"/>
          <w:szCs w:val="24"/>
          <w:lang w:val="zh-CN"/>
        </w:rPr>
        <w:t>访问“江苏省政府采购（苏采云）平台”选择供应商版块，点击“用户注册”按钮，进行账号注册，注册完成后需在系统中填写资质信息并提交。也可以直接通过http://jszfcg.jsczt.cn/进入界面。</w:t>
      </w:r>
    </w:p>
    <w:p w14:paraId="5855AA51">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②</w:t>
      </w:r>
      <w:r>
        <w:rPr>
          <w:rFonts w:hint="eastAsia" w:ascii="宋体" w:hAnsi="宋体"/>
          <w:bCs/>
          <w:sz w:val="24"/>
          <w:szCs w:val="24"/>
          <w:lang w:val="zh-CN"/>
        </w:rPr>
        <w:t>办理“意源”CA数字证书和“方正”电子签章，办理指南链接：http://jsxcmm.com/help/help.html。</w:t>
      </w:r>
    </w:p>
    <w:p w14:paraId="1385F4F5">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③</w:t>
      </w:r>
      <w:r>
        <w:rPr>
          <w:rFonts w:hint="eastAsia" w:ascii="宋体" w:hAnsi="宋体"/>
          <w:bCs/>
          <w:sz w:val="24"/>
          <w:szCs w:val="24"/>
          <w:lang w:val="zh-CN"/>
        </w:rPr>
        <w:t>CA驱动下载：在“苏采云”系统账号登录页面，点击“驱动下载”链接中的“政务CA、方正签章控件驱动安装包及安装说明”可以直接下载驱动安装包，安装包中附有驱动安装手册。</w:t>
      </w:r>
    </w:p>
    <w:p w14:paraId="4F77BFA9">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11.1.2 </w:t>
      </w:r>
      <w:r>
        <w:rPr>
          <w:rFonts w:hint="eastAsia" w:ascii="宋体" w:hAnsi="宋体"/>
          <w:bCs/>
          <w:sz w:val="24"/>
          <w:szCs w:val="24"/>
          <w:lang w:val="zh-CN"/>
        </w:rPr>
        <w:t>完成“苏采云”系统账号注册的供应商方可在“苏采云”系统中进行CA绑定。登录“苏采云”系统，插入CA后，点击【账号设置】——【绑定CA】。</w:t>
      </w:r>
    </w:p>
    <w:p w14:paraId="47959B3C">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11.1.3 </w:t>
      </w:r>
      <w:r>
        <w:rPr>
          <w:rFonts w:hint="eastAsia" w:ascii="宋体" w:hAnsi="宋体"/>
          <w:bCs/>
          <w:sz w:val="24"/>
          <w:szCs w:val="24"/>
          <w:lang w:val="zh-CN"/>
        </w:rPr>
        <w:t>供应商应按上述要求提供相关材料信息，所提供的材料应均是真实的、准确的，若有违背，供应商自行承担由此而产生的一切后果。</w:t>
      </w:r>
    </w:p>
    <w:p w14:paraId="501A0E12">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11.1.4 </w:t>
      </w:r>
      <w:r>
        <w:rPr>
          <w:rFonts w:hint="eastAsia" w:ascii="宋体" w:hAnsi="宋体"/>
          <w:bCs/>
          <w:sz w:val="24"/>
          <w:szCs w:val="24"/>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lang w:val="en-US" w:eastAsia="zh-CN"/>
        </w:rPr>
        <w:t>宜兴市公共资源交易中心</w:t>
      </w:r>
      <w:r>
        <w:rPr>
          <w:rFonts w:hint="eastAsia" w:ascii="宋体" w:hAnsi="宋体"/>
          <w:bCs/>
          <w:sz w:val="24"/>
          <w:szCs w:val="24"/>
          <w:lang w:val="zh-CN"/>
        </w:rPr>
        <w:t>网——下载</w:t>
      </w:r>
      <w:r>
        <w:rPr>
          <w:rFonts w:hint="eastAsia" w:ascii="宋体" w:hAnsi="宋体"/>
          <w:bCs/>
          <w:sz w:val="24"/>
          <w:szCs w:val="24"/>
          <w:lang w:val="en-US" w:eastAsia="zh-CN"/>
        </w:rPr>
        <w:t>中心</w:t>
      </w:r>
      <w:r>
        <w:rPr>
          <w:rFonts w:hint="eastAsia" w:ascii="宋体" w:hAnsi="宋体"/>
          <w:bCs/>
          <w:sz w:val="24"/>
          <w:szCs w:val="24"/>
          <w:lang w:val="zh-CN"/>
        </w:rPr>
        <w:t>——江苏省政府采购交易系统（苏采云）供应商操作手册。（友情提示：若投标人已领取副锁（含多把副锁）请注意正副锁的使用差别）</w:t>
      </w:r>
    </w:p>
    <w:p w14:paraId="31D8A665">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sz w:val="24"/>
          <w:szCs w:val="24"/>
          <w:lang w:val="zh-CN"/>
        </w:rPr>
        <w:t>投标人(供应商) 在“苏采云”系统操作过程中如遇问题，请致电“苏采云”客服，联系电话：</w:t>
      </w:r>
      <w:r>
        <w:rPr>
          <w:rFonts w:hint="eastAsia" w:ascii="宋体" w:hAnsi="宋体"/>
          <w:bCs/>
          <w:sz w:val="24"/>
          <w:szCs w:val="24"/>
          <w:lang w:val="en-US" w:eastAsia="zh-CN"/>
        </w:rPr>
        <w:t>17361717606、17312952101</w:t>
      </w:r>
      <w:r>
        <w:rPr>
          <w:rFonts w:hint="eastAsia" w:ascii="宋体" w:hAnsi="宋体"/>
          <w:bCs/>
          <w:sz w:val="24"/>
          <w:szCs w:val="24"/>
          <w:lang w:val="zh-CN"/>
        </w:rPr>
        <w:t>；或在“苏采云”系统中发起在线人工客服请求。</w:t>
      </w:r>
    </w:p>
    <w:p w14:paraId="06CD4694">
      <w:pPr>
        <w:keepNext w:val="0"/>
        <w:keepLines w:val="0"/>
        <w:pageBreakBefore w:val="0"/>
        <w:spacing w:line="360" w:lineRule="auto"/>
        <w:ind w:firstLine="480"/>
        <w:jc w:val="left"/>
        <w:rPr>
          <w:rFonts w:hint="eastAsia" w:ascii="宋体" w:hAnsi="宋体"/>
          <w:bCs/>
          <w:sz w:val="24"/>
          <w:szCs w:val="24"/>
          <w:lang w:val="en-US" w:eastAsia="zh-CN"/>
        </w:rPr>
      </w:pPr>
      <w:r>
        <w:rPr>
          <w:rFonts w:hint="eastAsia" w:ascii="宋体" w:hAnsi="宋体"/>
          <w:bCs/>
          <w:sz w:val="24"/>
          <w:szCs w:val="24"/>
          <w:lang w:val="en-US" w:eastAsia="zh-CN"/>
        </w:rPr>
        <w:t>11.2 完成项目参与，上传投标文件</w:t>
      </w:r>
    </w:p>
    <w:p w14:paraId="4CB252B0">
      <w:pPr>
        <w:keepNext w:val="0"/>
        <w:keepLines w:val="0"/>
        <w:pageBreakBefore w:val="0"/>
        <w:spacing w:line="360" w:lineRule="auto"/>
        <w:ind w:firstLine="480"/>
        <w:jc w:val="left"/>
        <w:rPr>
          <w:rFonts w:hint="eastAsia" w:ascii="宋体" w:hAnsi="宋体"/>
          <w:bCs/>
          <w:sz w:val="24"/>
          <w:szCs w:val="24"/>
          <w:lang w:val="en-US" w:eastAsia="zh-CN"/>
        </w:rPr>
      </w:pPr>
      <w:r>
        <w:rPr>
          <w:rFonts w:hint="eastAsia" w:ascii="宋体" w:hAnsi="宋体"/>
          <w:bCs/>
          <w:sz w:val="24"/>
          <w:szCs w:val="24"/>
          <w:lang w:val="en-US" w:eastAsia="zh-CN"/>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sz w:val="24"/>
          <w:szCs w:val="24"/>
        </w:rPr>
        <w:t>并</w:t>
      </w:r>
      <w:r>
        <w:rPr>
          <w:rFonts w:ascii="宋体" w:hAnsi="宋体"/>
          <w:bCs/>
          <w:sz w:val="24"/>
          <w:szCs w:val="24"/>
        </w:rPr>
        <w:t>在招标文件规定的截止时间前</w:t>
      </w:r>
      <w:r>
        <w:rPr>
          <w:rFonts w:hint="eastAsia" w:ascii="宋体" w:hAnsi="宋体"/>
          <w:bCs/>
          <w:sz w:val="24"/>
          <w:szCs w:val="24"/>
          <w:lang w:eastAsia="zh-CN"/>
        </w:rPr>
        <w:t>，</w:t>
      </w:r>
      <w:r>
        <w:rPr>
          <w:rFonts w:hint="eastAsia" w:ascii="宋体" w:hAnsi="宋体"/>
          <w:bCs/>
          <w:sz w:val="24"/>
          <w:szCs w:val="24"/>
          <w:lang w:val="en-US" w:eastAsia="zh-CN"/>
        </w:rPr>
        <w:t>通过“苏采云”系统</w:t>
      </w:r>
      <w:r>
        <w:rPr>
          <w:rFonts w:ascii="宋体" w:hAnsi="宋体"/>
          <w:bCs/>
          <w:sz w:val="24"/>
          <w:szCs w:val="24"/>
        </w:rPr>
        <w:t>完成提交，时间以电子交易平台时间为准。</w:t>
      </w:r>
      <w:r>
        <w:rPr>
          <w:rFonts w:hint="eastAsia" w:ascii="宋体" w:hAnsi="宋体"/>
          <w:bCs/>
          <w:sz w:val="24"/>
          <w:szCs w:val="24"/>
          <w:lang w:val="en-US" w:eastAsia="zh-CN"/>
        </w:rPr>
        <w:t>对招标文件各项内容做出实质性响应，否则其投标文件无效。</w:t>
      </w:r>
    </w:p>
    <w:p w14:paraId="5DFF25D7">
      <w:pPr>
        <w:keepNext w:val="0"/>
        <w:keepLines w:val="0"/>
        <w:pageBreakBefore w:val="0"/>
        <w:spacing w:line="360" w:lineRule="auto"/>
        <w:ind w:firstLine="480"/>
        <w:jc w:val="left"/>
        <w:rPr>
          <w:rFonts w:hint="eastAsia" w:ascii="宋体" w:hAnsi="宋体"/>
          <w:bCs/>
          <w:sz w:val="24"/>
          <w:szCs w:val="24"/>
          <w:lang w:val="zh-CN"/>
        </w:rPr>
      </w:pPr>
      <w:r>
        <w:rPr>
          <w:rFonts w:hint="eastAsia" w:ascii="宋体" w:hAnsi="宋体"/>
          <w:bCs/>
          <w:color w:val="000000"/>
          <w:sz w:val="24"/>
          <w:szCs w:val="24"/>
          <w:lang w:val="en-US" w:eastAsia="zh-CN"/>
        </w:rPr>
        <w:t xml:space="preserve">11.2.2 </w:t>
      </w:r>
      <w:r>
        <w:rPr>
          <w:rFonts w:hint="eastAsia" w:ascii="宋体" w:hAnsi="宋体"/>
          <w:bCs/>
          <w:color w:val="000000"/>
          <w:sz w:val="24"/>
          <w:szCs w:val="24"/>
        </w:rPr>
        <w:t>电子投标文件将作为本项目采购活动的电子档案保存，电子档案与纸档案具有同等效力。</w:t>
      </w:r>
    </w:p>
    <w:p w14:paraId="315101A3">
      <w:pPr>
        <w:keepNext w:val="0"/>
        <w:keepLines w:val="0"/>
        <w:pageBreakBefore w:val="0"/>
        <w:spacing w:line="360" w:lineRule="auto"/>
        <w:ind w:firstLine="480"/>
        <w:jc w:val="left"/>
        <w:rPr>
          <w:rFonts w:ascii="宋体" w:hAnsi="宋体"/>
          <w:bCs/>
          <w:sz w:val="24"/>
          <w:szCs w:val="24"/>
        </w:rPr>
      </w:pPr>
      <w:r>
        <w:rPr>
          <w:rFonts w:hint="eastAsia" w:ascii="宋体" w:hAnsi="宋体"/>
          <w:bCs/>
          <w:sz w:val="24"/>
          <w:szCs w:val="24"/>
          <w:lang w:val="en-US" w:eastAsia="zh-CN"/>
        </w:rPr>
        <w:t xml:space="preserve">11.2.3 </w:t>
      </w:r>
      <w:r>
        <w:rPr>
          <w:rFonts w:ascii="宋体" w:hAnsi="宋体"/>
          <w:bCs/>
          <w:sz w:val="24"/>
          <w:szCs w:val="24"/>
        </w:rPr>
        <w:t>因不可抗力事件造成的</w:t>
      </w:r>
      <w:r>
        <w:rPr>
          <w:rFonts w:hint="eastAsia" w:ascii="宋体" w:hAnsi="宋体"/>
          <w:bCs/>
          <w:sz w:val="24"/>
          <w:szCs w:val="24"/>
          <w:lang w:val="zh-CN"/>
        </w:rPr>
        <w:t>投标文件</w:t>
      </w:r>
      <w:r>
        <w:rPr>
          <w:rFonts w:ascii="宋体" w:hAnsi="宋体"/>
          <w:bCs/>
          <w:sz w:val="24"/>
          <w:szCs w:val="24"/>
        </w:rPr>
        <w:t>的损坏、丢失的，</w:t>
      </w:r>
      <w:r>
        <w:rPr>
          <w:rFonts w:hint="eastAsia" w:ascii="宋体" w:hAnsi="宋体"/>
          <w:bCs/>
          <w:sz w:val="24"/>
          <w:szCs w:val="24"/>
          <w:lang w:eastAsia="zh-CN"/>
        </w:rPr>
        <w:t>采购代理机构</w:t>
      </w:r>
      <w:r>
        <w:rPr>
          <w:rFonts w:ascii="宋体" w:hAnsi="宋体"/>
          <w:bCs/>
          <w:sz w:val="24"/>
          <w:szCs w:val="24"/>
        </w:rPr>
        <w:t xml:space="preserve">不承担责任。 </w:t>
      </w:r>
    </w:p>
    <w:p w14:paraId="6F4ACAF7">
      <w:pPr>
        <w:keepNext w:val="0"/>
        <w:keepLines w:val="0"/>
        <w:pageBreakBefore w:val="0"/>
        <w:spacing w:line="360" w:lineRule="auto"/>
        <w:jc w:val="left"/>
        <w:rPr>
          <w:rFonts w:hint="eastAsia" w:ascii="宋体" w:hAnsi="宋体"/>
          <w:b/>
          <w:bCs w:val="0"/>
          <w:sz w:val="28"/>
          <w:szCs w:val="28"/>
          <w:lang w:val="zh-CN"/>
        </w:rPr>
      </w:pPr>
      <w:bookmarkStart w:id="40" w:name="OLE_LINK124"/>
      <w:r>
        <w:rPr>
          <w:rFonts w:hint="eastAsia" w:ascii="宋体" w:hAnsi="宋体"/>
          <w:b/>
          <w:bCs w:val="0"/>
          <w:sz w:val="28"/>
          <w:szCs w:val="28"/>
          <w:lang w:val="zh-CN"/>
        </w:rPr>
        <w:t>1</w:t>
      </w:r>
      <w:r>
        <w:rPr>
          <w:rFonts w:hint="eastAsia" w:ascii="宋体" w:hAnsi="宋体"/>
          <w:b/>
          <w:bCs w:val="0"/>
          <w:sz w:val="28"/>
          <w:szCs w:val="28"/>
          <w:lang w:val="en-US" w:eastAsia="zh-CN"/>
        </w:rPr>
        <w:t>2</w:t>
      </w:r>
      <w:r>
        <w:rPr>
          <w:rFonts w:hint="eastAsia" w:ascii="宋体" w:hAnsi="宋体"/>
          <w:b/>
          <w:bCs w:val="0"/>
          <w:sz w:val="28"/>
          <w:szCs w:val="28"/>
          <w:lang w:val="zh-CN"/>
        </w:rPr>
        <w:t>、投标文件的拒收</w:t>
      </w:r>
      <w:bookmarkEnd w:id="37"/>
      <w:bookmarkEnd w:id="39"/>
      <w:bookmarkEnd w:id="40"/>
      <w:bookmarkStart w:id="41" w:name="_Hlk151449127"/>
      <w:bookmarkStart w:id="42" w:name="OLE_LINK94"/>
    </w:p>
    <w:p w14:paraId="2BDA7CB4">
      <w:pPr>
        <w:keepNext w:val="0"/>
        <w:keepLines w:val="0"/>
        <w:pageBreakBefore w:val="0"/>
        <w:spacing w:line="360" w:lineRule="auto"/>
        <w:ind w:firstLine="480"/>
        <w:jc w:val="left"/>
        <w:rPr>
          <w:rFonts w:ascii="宋体" w:hAnsi="宋体"/>
          <w:bCs/>
          <w:sz w:val="24"/>
          <w:szCs w:val="24"/>
          <w:highlight w:val="none"/>
        </w:rPr>
      </w:pPr>
      <w:r>
        <w:rPr>
          <w:rFonts w:hint="eastAsia" w:ascii="宋体" w:hAnsi="宋体"/>
          <w:bCs/>
          <w:sz w:val="24"/>
          <w:szCs w:val="24"/>
          <w:highlight w:val="none"/>
          <w:lang w:val="en-US" w:eastAsia="zh-CN"/>
        </w:rPr>
        <w:t xml:space="preserve">12.1 </w:t>
      </w:r>
      <w:bookmarkEnd w:id="41"/>
      <w:r>
        <w:rPr>
          <w:rFonts w:hint="eastAsia" w:ascii="宋体" w:hAnsi="宋体"/>
          <w:bCs/>
          <w:sz w:val="24"/>
          <w:highlight w:val="none"/>
        </w:rPr>
        <w:t>拒绝接收投标截止时间后上传的任何投标文件。</w:t>
      </w:r>
    </w:p>
    <w:p w14:paraId="72C65701">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zh-CN"/>
        </w:rPr>
        <w:t>1</w:t>
      </w:r>
      <w:r>
        <w:rPr>
          <w:rFonts w:hint="eastAsia" w:ascii="宋体" w:hAnsi="宋体"/>
          <w:b/>
          <w:bCs w:val="0"/>
          <w:sz w:val="28"/>
          <w:szCs w:val="28"/>
          <w:lang w:val="en-US" w:eastAsia="zh-CN"/>
        </w:rPr>
        <w:t>3</w:t>
      </w:r>
      <w:r>
        <w:rPr>
          <w:rFonts w:hint="eastAsia" w:ascii="宋体" w:hAnsi="宋体"/>
          <w:b/>
          <w:bCs w:val="0"/>
          <w:sz w:val="28"/>
          <w:szCs w:val="28"/>
          <w:lang w:val="zh-CN"/>
        </w:rPr>
        <w:t>、投标文件的真实性</w:t>
      </w:r>
    </w:p>
    <w:p w14:paraId="3B9E4D15">
      <w:pPr>
        <w:keepNext w:val="0"/>
        <w:keepLines w:val="0"/>
        <w:pageBreakBefore w:val="0"/>
        <w:spacing w:line="360" w:lineRule="auto"/>
        <w:ind w:firstLine="480"/>
        <w:jc w:val="left"/>
        <w:rPr>
          <w:rFonts w:hint="eastAsia" w:ascii="宋体" w:hAnsi="宋体"/>
          <w:bCs/>
          <w:sz w:val="24"/>
          <w:szCs w:val="28"/>
        </w:rPr>
      </w:pPr>
      <w:r>
        <w:rPr>
          <w:rFonts w:hint="eastAsia" w:ascii="宋体" w:hAnsi="宋体"/>
          <w:bCs/>
          <w:sz w:val="24"/>
          <w:szCs w:val="28"/>
        </w:rPr>
        <w:t>1</w:t>
      </w:r>
      <w:r>
        <w:rPr>
          <w:rFonts w:hint="eastAsia" w:ascii="宋体" w:hAnsi="宋体"/>
          <w:bCs/>
          <w:sz w:val="24"/>
          <w:szCs w:val="28"/>
          <w:lang w:val="en-US" w:eastAsia="zh-CN"/>
        </w:rPr>
        <w:t>3</w:t>
      </w:r>
      <w:r>
        <w:rPr>
          <w:rFonts w:hint="eastAsia" w:ascii="宋体" w:hAnsi="宋体"/>
          <w:bCs/>
          <w:sz w:val="24"/>
          <w:szCs w:val="28"/>
        </w:rPr>
        <w:t>.1 投标人（含中标供应商）应对其投标文件中提供的所有材料的真实性负责。</w:t>
      </w:r>
    </w:p>
    <w:p w14:paraId="31DA120F">
      <w:pPr>
        <w:keepNext w:val="0"/>
        <w:keepLines w:val="0"/>
        <w:pageBreakBefore w:val="0"/>
        <w:spacing w:line="360" w:lineRule="auto"/>
        <w:ind w:firstLine="480"/>
        <w:jc w:val="left"/>
        <w:rPr>
          <w:rFonts w:hint="eastAsia" w:ascii="宋体" w:hAnsi="宋体"/>
          <w:b/>
          <w:bCs w:val="0"/>
          <w:sz w:val="28"/>
          <w:szCs w:val="28"/>
          <w:lang w:val="zh-CN"/>
        </w:rPr>
      </w:pPr>
      <w:r>
        <w:rPr>
          <w:rFonts w:hint="eastAsia" w:ascii="宋体" w:hAnsi="宋体"/>
          <w:bCs/>
          <w:sz w:val="24"/>
          <w:szCs w:val="28"/>
        </w:rPr>
        <w:t>1</w:t>
      </w:r>
      <w:r>
        <w:rPr>
          <w:rFonts w:hint="eastAsia" w:ascii="宋体" w:hAnsi="宋体"/>
          <w:bCs/>
          <w:sz w:val="24"/>
          <w:szCs w:val="28"/>
          <w:lang w:val="en-US" w:eastAsia="zh-CN"/>
        </w:rPr>
        <w:t>3</w:t>
      </w:r>
      <w:r>
        <w:rPr>
          <w:rFonts w:hint="eastAsia" w:ascii="宋体" w:hAnsi="宋体"/>
          <w:bCs/>
          <w:sz w:val="24"/>
          <w:szCs w:val="28"/>
        </w:rPr>
        <w:t xml:space="preserve">.2 </w:t>
      </w:r>
      <w:bookmarkStart w:id="43" w:name="OLE_LINK227"/>
      <w:r>
        <w:rPr>
          <w:rFonts w:hint="eastAsia" w:ascii="宋体" w:hAnsi="宋体"/>
          <w:bCs/>
          <w:sz w:val="24"/>
          <w:szCs w:val="28"/>
        </w:rPr>
        <w:t>如</w:t>
      </w:r>
      <w:bookmarkStart w:id="44" w:name="OLE_LINK45"/>
      <w:r>
        <w:rPr>
          <w:rFonts w:hint="eastAsia" w:ascii="宋体" w:hAnsi="宋体"/>
          <w:bCs/>
          <w:sz w:val="24"/>
          <w:szCs w:val="28"/>
        </w:rPr>
        <w:t>采购人、</w:t>
      </w:r>
      <w:bookmarkEnd w:id="44"/>
      <w:r>
        <w:rPr>
          <w:rFonts w:hint="eastAsia" w:ascii="宋体" w:hAnsi="宋体"/>
          <w:bCs/>
          <w:sz w:val="24"/>
          <w:szCs w:val="28"/>
          <w:lang w:eastAsia="zh-CN"/>
        </w:rPr>
        <w:t>采购代理机构</w:t>
      </w:r>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含中标供应商）的投标文件在该材料上未实质性响应（满足）招标文件的要求。</w:t>
      </w:r>
      <w:bookmarkEnd w:id="42"/>
      <w:bookmarkEnd w:id="43"/>
    </w:p>
    <w:p w14:paraId="6C0B9C9E">
      <w:pPr>
        <w:keepNext w:val="0"/>
        <w:keepLines w:val="0"/>
        <w:pageBreakBefore w:val="0"/>
        <w:spacing w:line="360" w:lineRule="auto"/>
        <w:jc w:val="left"/>
        <w:rPr>
          <w:rFonts w:hint="eastAsia" w:ascii="宋体" w:hAnsi="宋体"/>
          <w:b/>
          <w:bCs w:val="0"/>
          <w:sz w:val="28"/>
          <w:szCs w:val="28"/>
          <w:lang w:val="zh-CN"/>
        </w:rPr>
      </w:pPr>
      <w:r>
        <w:rPr>
          <w:rFonts w:hint="eastAsia" w:ascii="宋体" w:hAnsi="宋体"/>
          <w:b/>
          <w:bCs w:val="0"/>
          <w:sz w:val="28"/>
          <w:szCs w:val="28"/>
          <w:lang w:val="zh-CN"/>
        </w:rPr>
        <w:t>1</w:t>
      </w:r>
      <w:r>
        <w:rPr>
          <w:rFonts w:hint="eastAsia" w:ascii="宋体" w:hAnsi="宋体"/>
          <w:b/>
          <w:bCs w:val="0"/>
          <w:sz w:val="28"/>
          <w:szCs w:val="28"/>
          <w:lang w:val="en-US" w:eastAsia="zh-CN"/>
        </w:rPr>
        <w:t>4</w:t>
      </w:r>
      <w:r>
        <w:rPr>
          <w:rFonts w:hint="eastAsia" w:ascii="宋体" w:hAnsi="宋体"/>
          <w:b/>
          <w:bCs w:val="0"/>
          <w:sz w:val="28"/>
          <w:szCs w:val="28"/>
          <w:lang w:val="zh-CN"/>
        </w:rPr>
        <w:t>、投标文件的有效期</w:t>
      </w:r>
    </w:p>
    <w:p w14:paraId="11235CAD">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rPr>
        <w:t>1</w:t>
      </w:r>
      <w:r>
        <w:rPr>
          <w:rFonts w:hint="eastAsia" w:ascii="宋体" w:hAnsi="宋体"/>
          <w:bCs/>
          <w:sz w:val="24"/>
          <w:szCs w:val="24"/>
          <w:lang w:val="en-US" w:eastAsia="zh-CN"/>
        </w:rPr>
        <w:t>4</w:t>
      </w:r>
      <w:r>
        <w:rPr>
          <w:rFonts w:hint="eastAsia" w:ascii="宋体" w:hAnsi="宋体"/>
          <w:bCs/>
          <w:sz w:val="24"/>
          <w:szCs w:val="24"/>
        </w:rPr>
        <w:t>.1 投标文件</w:t>
      </w:r>
      <w:r>
        <w:rPr>
          <w:rFonts w:hint="eastAsia" w:ascii="宋体" w:hAnsi="宋体"/>
          <w:bCs/>
          <w:sz w:val="24"/>
          <w:szCs w:val="24"/>
          <w:highlight w:val="none"/>
        </w:rPr>
        <w:t>的有效期为投标截止之日起的</w:t>
      </w:r>
      <w:r>
        <w:rPr>
          <w:rFonts w:hint="eastAsia" w:ascii="宋体" w:hAnsi="宋体"/>
          <w:bCs/>
          <w:sz w:val="24"/>
          <w:szCs w:val="24"/>
          <w:highlight w:val="none"/>
          <w:lang w:val="en-US" w:eastAsia="zh-CN"/>
        </w:rPr>
        <w:t>90</w:t>
      </w:r>
      <w:r>
        <w:rPr>
          <w:rFonts w:hint="eastAsia" w:ascii="宋体" w:hAnsi="宋体"/>
          <w:bCs/>
          <w:sz w:val="24"/>
          <w:szCs w:val="24"/>
          <w:highlight w:val="none"/>
        </w:rPr>
        <w:t>天（含投标截止当日）。在特殊情况下，采购人、</w:t>
      </w:r>
      <w:r>
        <w:rPr>
          <w:rFonts w:hint="eastAsia" w:ascii="宋体" w:hAnsi="宋体"/>
          <w:bCs/>
          <w:sz w:val="24"/>
          <w:szCs w:val="28"/>
          <w:highlight w:val="none"/>
          <w:lang w:eastAsia="zh-CN"/>
        </w:rPr>
        <w:t>采购代理机构</w:t>
      </w:r>
      <w:r>
        <w:rPr>
          <w:rFonts w:hint="eastAsia" w:ascii="宋体" w:hAnsi="宋体"/>
          <w:bCs/>
          <w:sz w:val="24"/>
          <w:szCs w:val="24"/>
          <w:highlight w:val="none"/>
        </w:rPr>
        <w:t>可与投标人协商延长投标文件的有效期。</w:t>
      </w:r>
    </w:p>
    <w:p w14:paraId="3D7ECFC4">
      <w:pPr>
        <w:keepNext w:val="0"/>
        <w:keepLines w:val="0"/>
        <w:pageBreakBefore w:val="0"/>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5</w:t>
      </w:r>
      <w:r>
        <w:rPr>
          <w:rFonts w:hint="eastAsia" w:ascii="宋体" w:hAnsi="宋体"/>
          <w:b/>
          <w:bCs w:val="0"/>
          <w:sz w:val="28"/>
          <w:szCs w:val="28"/>
          <w:highlight w:val="none"/>
          <w:lang w:val="zh-CN"/>
        </w:rPr>
        <w:t>、投标文件的退还</w:t>
      </w:r>
    </w:p>
    <w:p w14:paraId="08E9D030">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5</w:t>
      </w:r>
      <w:r>
        <w:rPr>
          <w:rFonts w:hint="eastAsia" w:ascii="宋体" w:hAnsi="宋体"/>
          <w:bCs/>
          <w:sz w:val="24"/>
          <w:szCs w:val="24"/>
          <w:highlight w:val="none"/>
        </w:rPr>
        <w:t>.1 投标截止时间后，采购人和</w:t>
      </w:r>
      <w:r>
        <w:rPr>
          <w:rFonts w:hint="eastAsia" w:ascii="宋体" w:hAnsi="宋体"/>
          <w:bCs/>
          <w:sz w:val="24"/>
          <w:szCs w:val="24"/>
          <w:highlight w:val="none"/>
          <w:lang w:eastAsia="zh-CN"/>
        </w:rPr>
        <w:t>采购代理机构</w:t>
      </w:r>
      <w:r>
        <w:rPr>
          <w:rFonts w:hint="eastAsia" w:ascii="宋体" w:hAnsi="宋体"/>
          <w:bCs/>
          <w:sz w:val="24"/>
          <w:szCs w:val="24"/>
          <w:highlight w:val="none"/>
        </w:rPr>
        <w:t>对所有投标人的投标文件一律不予退还。</w:t>
      </w:r>
    </w:p>
    <w:p w14:paraId="64A4BB9B">
      <w:pPr>
        <w:keepNext w:val="0"/>
        <w:keepLines w:val="0"/>
        <w:pageBreakBefore w:val="0"/>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6</w:t>
      </w:r>
      <w:r>
        <w:rPr>
          <w:rFonts w:hint="eastAsia" w:ascii="宋体" w:hAnsi="宋体"/>
          <w:b/>
          <w:bCs w:val="0"/>
          <w:sz w:val="28"/>
          <w:szCs w:val="28"/>
          <w:highlight w:val="none"/>
          <w:lang w:val="zh-CN"/>
        </w:rPr>
        <w:t>、投标文件的</w:t>
      </w:r>
      <w:bookmarkStart w:id="45" w:name="OLE_LINK260"/>
      <w:r>
        <w:rPr>
          <w:rFonts w:hint="eastAsia" w:ascii="宋体" w:hAnsi="宋体"/>
          <w:b/>
          <w:bCs w:val="0"/>
          <w:sz w:val="28"/>
          <w:szCs w:val="28"/>
          <w:highlight w:val="none"/>
          <w:lang w:val="zh-CN"/>
        </w:rPr>
        <w:t>撤回</w:t>
      </w:r>
      <w:bookmarkEnd w:id="45"/>
      <w:r>
        <w:rPr>
          <w:rFonts w:hint="eastAsia" w:ascii="宋体" w:hAnsi="宋体"/>
          <w:b/>
          <w:bCs w:val="0"/>
          <w:sz w:val="28"/>
          <w:szCs w:val="28"/>
          <w:highlight w:val="none"/>
          <w:lang w:val="en-US" w:eastAsia="zh-CN"/>
        </w:rPr>
        <w:t>和</w:t>
      </w:r>
      <w:r>
        <w:rPr>
          <w:rFonts w:hint="eastAsia" w:ascii="宋体" w:hAnsi="宋体"/>
          <w:b/>
          <w:bCs w:val="0"/>
          <w:sz w:val="28"/>
          <w:szCs w:val="28"/>
          <w:highlight w:val="none"/>
          <w:lang w:val="zh-CN"/>
        </w:rPr>
        <w:t>修改</w:t>
      </w:r>
    </w:p>
    <w:p w14:paraId="729E2DE6">
      <w:pPr>
        <w:keepNext w:val="0"/>
        <w:keepLines w:val="0"/>
        <w:pageBreakBefore w:val="0"/>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1</w:t>
      </w:r>
      <w:r>
        <w:rPr>
          <w:rFonts w:hint="eastAsia" w:ascii="宋体" w:hAnsi="宋体"/>
          <w:bCs/>
          <w:sz w:val="24"/>
          <w:szCs w:val="24"/>
          <w:highlight w:val="none"/>
          <w:lang w:val="en-US" w:eastAsia="zh-CN"/>
        </w:rPr>
        <w:t>6</w:t>
      </w:r>
      <w:r>
        <w:rPr>
          <w:rFonts w:hint="eastAsia" w:ascii="宋体" w:hAnsi="宋体"/>
          <w:bCs/>
          <w:sz w:val="24"/>
          <w:szCs w:val="24"/>
          <w:highlight w:val="none"/>
        </w:rPr>
        <w:t>.1</w:t>
      </w:r>
      <w:r>
        <w:rPr>
          <w:rFonts w:hint="eastAsia" w:ascii="宋体" w:hAnsi="宋体"/>
          <w:bCs/>
          <w:sz w:val="24"/>
          <w:szCs w:val="24"/>
          <w:highlight w:val="none"/>
          <w:lang w:val="zh-CN"/>
        </w:rPr>
        <w:t xml:space="preserve"> </w:t>
      </w:r>
      <w:r>
        <w:rPr>
          <w:rFonts w:hint="eastAsia" w:ascii="宋体" w:hAnsi="宋体"/>
          <w:sz w:val="24"/>
          <w:highlight w:val="none"/>
        </w:rPr>
        <w:t>电子投标文件的撤回</w:t>
      </w:r>
      <w:r>
        <w:rPr>
          <w:rFonts w:hint="eastAsia" w:ascii="宋体" w:hAnsi="宋体"/>
          <w:sz w:val="24"/>
          <w:highlight w:val="none"/>
          <w:lang w:eastAsia="zh-CN"/>
        </w:rPr>
        <w:t>：</w:t>
      </w:r>
      <w:r>
        <w:rPr>
          <w:rFonts w:hint="eastAsia" w:ascii="宋体" w:hAnsi="宋体"/>
          <w:sz w:val="24"/>
          <w:highlight w:val="none"/>
        </w:rPr>
        <w:t>投标人可在投标截止时间前，撤回其电子投标文件，具体操作方法见《操作手册》。</w:t>
      </w:r>
      <w:r>
        <w:rPr>
          <w:rFonts w:hint="eastAsia" w:ascii="宋体" w:hAnsi="宋体"/>
          <w:sz w:val="24"/>
          <w:szCs w:val="24"/>
          <w:highlight w:val="none"/>
        </w:rPr>
        <w:t>投标人撤回电子投标文件，则认为其不再参与本项目投标活动。</w:t>
      </w:r>
    </w:p>
    <w:p w14:paraId="23C80D9E">
      <w:pPr>
        <w:keepNext w:val="0"/>
        <w:keepLines w:val="0"/>
        <w:pageBreakBefore w:val="0"/>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6</w:t>
      </w:r>
      <w:r>
        <w:rPr>
          <w:rFonts w:hint="eastAsia" w:ascii="宋体" w:hAnsi="宋体"/>
          <w:bCs/>
          <w:sz w:val="24"/>
          <w:szCs w:val="24"/>
          <w:highlight w:val="none"/>
        </w:rPr>
        <w:t xml:space="preserve">.2 </w:t>
      </w:r>
      <w:bookmarkStart w:id="46" w:name="OLE_LINK228"/>
      <w:r>
        <w:rPr>
          <w:rFonts w:hint="eastAsia" w:ascii="宋体" w:hAnsi="宋体"/>
          <w:bCs/>
          <w:sz w:val="24"/>
          <w:szCs w:val="24"/>
          <w:highlight w:val="none"/>
          <w:lang w:val="en-US" w:eastAsia="zh-CN"/>
        </w:rPr>
        <w:t>电子</w:t>
      </w:r>
      <w:r>
        <w:rPr>
          <w:rFonts w:hint="eastAsia" w:ascii="宋体" w:hAnsi="宋体"/>
          <w:sz w:val="24"/>
          <w:szCs w:val="24"/>
          <w:highlight w:val="none"/>
        </w:rPr>
        <w:t>投标文件的修改</w:t>
      </w:r>
      <w:r>
        <w:rPr>
          <w:rFonts w:hint="eastAsia" w:ascii="宋体" w:hAnsi="宋体"/>
          <w:sz w:val="24"/>
          <w:szCs w:val="24"/>
          <w:highlight w:val="none"/>
          <w:lang w:eastAsia="zh-CN"/>
        </w:rPr>
        <w:t>：</w:t>
      </w:r>
      <w:r>
        <w:rPr>
          <w:rFonts w:hint="eastAsia" w:ascii="宋体" w:hAnsi="宋体"/>
          <w:sz w:val="24"/>
          <w:highlight w:val="none"/>
        </w:rPr>
        <w:t>投标人可在投标截止时间前，对其电子投标文件进行修改，具体操作方法见《操作手册》。</w:t>
      </w:r>
      <w:r>
        <w:rPr>
          <w:rFonts w:hint="eastAsia" w:ascii="宋体" w:hAnsi="宋体"/>
          <w:bCs/>
          <w:sz w:val="24"/>
          <w:szCs w:val="24"/>
          <w:highlight w:val="none"/>
        </w:rPr>
        <w:t>在投标截止时间之后，</w:t>
      </w:r>
      <w:bookmarkStart w:id="47" w:name="_Hlk128404679"/>
      <w:r>
        <w:rPr>
          <w:rFonts w:hint="eastAsia" w:ascii="宋体" w:hAnsi="宋体"/>
          <w:bCs/>
          <w:sz w:val="24"/>
          <w:szCs w:val="24"/>
          <w:highlight w:val="none"/>
        </w:rPr>
        <w:t>采购人、</w:t>
      </w:r>
      <w:r>
        <w:rPr>
          <w:rFonts w:hint="eastAsia" w:ascii="宋体" w:hAnsi="宋体"/>
          <w:bCs/>
          <w:sz w:val="24"/>
          <w:szCs w:val="24"/>
          <w:highlight w:val="none"/>
          <w:lang w:eastAsia="zh-CN"/>
        </w:rPr>
        <w:t>采购代理机构</w:t>
      </w:r>
      <w:r>
        <w:rPr>
          <w:rFonts w:hint="eastAsia" w:ascii="宋体" w:hAnsi="宋体"/>
          <w:bCs/>
          <w:sz w:val="24"/>
          <w:szCs w:val="24"/>
          <w:highlight w:val="none"/>
        </w:rPr>
        <w:t>、评标委员会不接受</w:t>
      </w:r>
      <w:bookmarkEnd w:id="47"/>
      <w:r>
        <w:rPr>
          <w:rFonts w:hint="eastAsia" w:ascii="宋体" w:hAnsi="宋体"/>
          <w:bCs/>
          <w:sz w:val="24"/>
          <w:szCs w:val="24"/>
          <w:highlight w:val="none"/>
        </w:rPr>
        <w:t>投标人主动对其投标文件做任何</w:t>
      </w:r>
      <w:bookmarkStart w:id="48" w:name="OLE_LINK54"/>
      <w:r>
        <w:rPr>
          <w:rFonts w:hint="eastAsia" w:ascii="宋体" w:hAnsi="宋体"/>
          <w:bCs/>
          <w:sz w:val="24"/>
          <w:szCs w:val="24"/>
          <w:highlight w:val="none"/>
        </w:rPr>
        <w:t>补充、</w:t>
      </w:r>
      <w:bookmarkEnd w:id="48"/>
      <w:r>
        <w:rPr>
          <w:rFonts w:hint="eastAsia" w:ascii="宋体" w:hAnsi="宋体"/>
          <w:bCs/>
          <w:sz w:val="24"/>
          <w:szCs w:val="24"/>
          <w:highlight w:val="none"/>
        </w:rPr>
        <w:t>修改</w:t>
      </w:r>
      <w:bookmarkEnd w:id="46"/>
      <w:r>
        <w:rPr>
          <w:rFonts w:hint="eastAsia" w:ascii="宋体" w:hAnsi="宋体"/>
          <w:bCs/>
          <w:sz w:val="24"/>
          <w:szCs w:val="24"/>
          <w:highlight w:val="none"/>
        </w:rPr>
        <w:t>。</w:t>
      </w:r>
    </w:p>
    <w:p w14:paraId="3BF1CAF9">
      <w:pPr>
        <w:keepNext w:val="0"/>
        <w:keepLines w:val="0"/>
        <w:pageBreakBefore w:val="0"/>
        <w:spacing w:line="360" w:lineRule="auto"/>
        <w:ind w:firstLine="480"/>
        <w:jc w:val="left"/>
        <w:rPr>
          <w:rFonts w:hint="eastAsia" w:ascii="宋体" w:hAnsi="宋体"/>
          <w:bCs/>
          <w:sz w:val="24"/>
          <w:highlight w:val="none"/>
        </w:rPr>
      </w:pPr>
      <w:r>
        <w:rPr>
          <w:rFonts w:hint="eastAsia" w:ascii="宋体" w:hAnsi="宋体"/>
          <w:bCs/>
          <w:sz w:val="24"/>
          <w:szCs w:val="24"/>
          <w:highlight w:val="none"/>
          <w:lang w:val="en-US" w:eastAsia="zh-CN"/>
        </w:rPr>
        <w:t xml:space="preserve">16.3 </w:t>
      </w:r>
      <w:r>
        <w:rPr>
          <w:rFonts w:hint="eastAsia" w:ascii="宋体" w:hAnsi="宋体"/>
          <w:bCs/>
          <w:sz w:val="24"/>
          <w:highlight w:val="none"/>
        </w:rPr>
        <w:t>在投标截止时间至招标文件中规定的投标有效期满之间的这段时间内，投标人不得撤回其投标。</w:t>
      </w:r>
    </w:p>
    <w:p w14:paraId="7CDB5FF8">
      <w:pPr>
        <w:keepNext w:val="0"/>
        <w:keepLines w:val="0"/>
        <w:pageBreakBefore w:val="0"/>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1</w:t>
      </w:r>
      <w:r>
        <w:rPr>
          <w:rFonts w:hint="eastAsia" w:ascii="宋体" w:hAnsi="宋体"/>
          <w:b/>
          <w:bCs w:val="0"/>
          <w:sz w:val="28"/>
          <w:szCs w:val="28"/>
          <w:highlight w:val="none"/>
          <w:lang w:val="en-US" w:eastAsia="zh-CN"/>
        </w:rPr>
        <w:t>7</w:t>
      </w:r>
      <w:r>
        <w:rPr>
          <w:rFonts w:hint="eastAsia" w:ascii="宋体" w:hAnsi="宋体"/>
          <w:b/>
          <w:bCs w:val="0"/>
          <w:sz w:val="28"/>
          <w:szCs w:val="28"/>
          <w:highlight w:val="none"/>
          <w:lang w:val="zh-CN"/>
        </w:rPr>
        <w:t>、无效投标的确认</w:t>
      </w:r>
    </w:p>
    <w:p w14:paraId="4F57C495">
      <w:pPr>
        <w:keepNext w:val="0"/>
        <w:keepLines w:val="0"/>
        <w:pageBreakBefore w:val="0"/>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1</w:t>
      </w:r>
      <w:r>
        <w:rPr>
          <w:rFonts w:hint="eastAsia" w:ascii="宋体" w:hAnsi="宋体"/>
          <w:bCs/>
          <w:sz w:val="24"/>
          <w:szCs w:val="24"/>
          <w:highlight w:val="none"/>
          <w:lang w:val="en-US" w:eastAsia="zh-CN"/>
        </w:rPr>
        <w:t>7</w:t>
      </w:r>
      <w:r>
        <w:rPr>
          <w:rFonts w:hint="eastAsia" w:ascii="宋体" w:hAnsi="宋体"/>
          <w:bCs/>
          <w:sz w:val="24"/>
          <w:szCs w:val="24"/>
          <w:highlight w:val="none"/>
        </w:rPr>
        <w:t xml:space="preserve">.1 </w:t>
      </w:r>
      <w:r>
        <w:rPr>
          <w:rFonts w:hint="eastAsia" w:ascii="宋体" w:hAnsi="宋体"/>
          <w:bCs/>
          <w:sz w:val="24"/>
          <w:szCs w:val="24"/>
          <w:highlight w:val="none"/>
          <w:lang w:val="zh-CN"/>
        </w:rPr>
        <w:t>投标人有下列情况之一者，其投标无效：</w:t>
      </w:r>
    </w:p>
    <w:p w14:paraId="1B3D604D">
      <w:pPr>
        <w:numPr>
          <w:ilvl w:val="0"/>
          <w:numId w:val="2"/>
        </w:numPr>
        <w:tabs>
          <w:tab w:val="left" w:pos="425"/>
          <w:tab w:val="clear" w:pos="0"/>
        </w:tabs>
        <w:spacing w:line="360" w:lineRule="auto"/>
        <w:jc w:val="left"/>
        <w:rPr>
          <w:rFonts w:hint="eastAsia" w:ascii="宋体" w:hAnsi="宋体"/>
          <w:bCs/>
          <w:sz w:val="24"/>
          <w:szCs w:val="24"/>
          <w:highlight w:val="none"/>
          <w:lang w:val="zh-CN"/>
        </w:rPr>
      </w:pPr>
      <w:bookmarkStart w:id="49" w:name="_Hlk160719794"/>
      <w:r>
        <w:rPr>
          <w:rFonts w:hint="eastAsia" w:ascii="宋体" w:hAnsi="宋体" w:cs="宋体"/>
          <w:bCs/>
          <w:sz w:val="24"/>
          <w:szCs w:val="24"/>
          <w:highlight w:val="none"/>
        </w:rPr>
        <w:t>投标文件未按招标文件</w:t>
      </w:r>
      <w:bookmarkStart w:id="50" w:name="_Hlk160720909"/>
      <w:r>
        <w:rPr>
          <w:rFonts w:hint="eastAsia" w:ascii="宋体" w:hAnsi="宋体" w:cs="宋体"/>
          <w:bCs/>
          <w:sz w:val="24"/>
          <w:szCs w:val="24"/>
          <w:highlight w:val="none"/>
        </w:rPr>
        <w:t>规定签署或盖章的；</w:t>
      </w:r>
      <w:bookmarkEnd w:id="49"/>
      <w:bookmarkEnd w:id="50"/>
    </w:p>
    <w:p w14:paraId="5C4FEEBF">
      <w:pPr>
        <w:numPr>
          <w:ilvl w:val="0"/>
          <w:numId w:val="2"/>
        </w:numPr>
        <w:tabs>
          <w:tab w:val="left" w:pos="425"/>
          <w:tab w:val="clear" w:pos="0"/>
        </w:tabs>
        <w:spacing w:line="360" w:lineRule="auto"/>
        <w:jc w:val="left"/>
        <w:rPr>
          <w:rFonts w:hint="eastAsia" w:ascii="宋体" w:hAnsi="宋体"/>
          <w:bCs/>
          <w:sz w:val="24"/>
          <w:szCs w:val="24"/>
          <w:highlight w:val="none"/>
          <w:lang w:val="zh-CN"/>
        </w:rPr>
      </w:pPr>
      <w:r>
        <w:rPr>
          <w:rFonts w:hint="eastAsia" w:ascii="宋体" w:hAnsi="宋体" w:cs="宋体"/>
          <w:bCs/>
          <w:sz w:val="24"/>
          <w:szCs w:val="24"/>
          <w:highlight w:val="none"/>
        </w:rPr>
        <w:t>不具备招标文件中“投标人参加本次政府采购活动</w:t>
      </w:r>
      <w:r>
        <w:rPr>
          <w:rFonts w:hint="eastAsia" w:ascii="宋体" w:hAnsi="宋体" w:cs="宋体"/>
          <w:bCs/>
          <w:sz w:val="24"/>
          <w:szCs w:val="24"/>
          <w:highlight w:val="none"/>
          <w:lang w:val="zh-CN"/>
        </w:rPr>
        <w:t>应具备的资格条件</w:t>
      </w:r>
      <w:r>
        <w:rPr>
          <w:rFonts w:hint="eastAsia" w:ascii="宋体" w:hAnsi="宋体" w:cs="宋体"/>
          <w:bCs/>
          <w:sz w:val="24"/>
          <w:szCs w:val="24"/>
          <w:highlight w:val="none"/>
        </w:rPr>
        <w:t>”</w:t>
      </w:r>
      <w:r>
        <w:rPr>
          <w:rFonts w:hint="eastAsia" w:ascii="宋体" w:hAnsi="宋体"/>
          <w:bCs/>
          <w:sz w:val="24"/>
          <w:szCs w:val="24"/>
          <w:highlight w:val="none"/>
          <w:lang w:val="zh-CN"/>
        </w:rPr>
        <w:t>或未按招标文件规定的要求提供</w:t>
      </w:r>
      <w:r>
        <w:rPr>
          <w:rFonts w:hint="eastAsia" w:ascii="宋体" w:hAnsi="宋体"/>
          <w:bCs/>
          <w:sz w:val="24"/>
          <w:szCs w:val="24"/>
          <w:highlight w:val="none"/>
          <w:lang w:val="en-US" w:eastAsia="zh-CN"/>
        </w:rPr>
        <w:t>资格</w:t>
      </w:r>
      <w:r>
        <w:rPr>
          <w:rFonts w:hint="eastAsia" w:ascii="宋体" w:hAnsi="宋体"/>
          <w:bCs/>
          <w:sz w:val="24"/>
          <w:szCs w:val="24"/>
          <w:highlight w:val="none"/>
          <w:lang w:val="zh-CN"/>
        </w:rPr>
        <w:t>证明文件的；</w:t>
      </w:r>
    </w:p>
    <w:p w14:paraId="0BE57E5A">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投标文件中有招标文件未允许提供的选择性内容的；</w:t>
      </w:r>
    </w:p>
    <w:p w14:paraId="21D9D33E">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rPr>
        <w:t>投标文件含有采购人不能接受的附加条件的；</w:t>
      </w:r>
    </w:p>
    <w:p w14:paraId="717664BC">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报价</w:t>
      </w:r>
      <w:r>
        <w:rPr>
          <w:rFonts w:hint="eastAsia" w:ascii="宋体" w:hAnsi="宋体" w:cs="宋体"/>
          <w:bCs/>
          <w:sz w:val="24"/>
          <w:szCs w:val="24"/>
          <w:highlight w:val="none"/>
        </w:rPr>
        <w:t>超过招标文件中规定的</w:t>
      </w:r>
      <w:bookmarkStart w:id="51" w:name="_Hlk162444395"/>
      <w:r>
        <w:rPr>
          <w:rFonts w:hint="eastAsia" w:ascii="宋体" w:hAnsi="宋体" w:cs="宋体"/>
          <w:bCs/>
          <w:sz w:val="24"/>
          <w:szCs w:val="24"/>
          <w:highlight w:val="none"/>
        </w:rPr>
        <w:t>项目</w:t>
      </w:r>
      <w:r>
        <w:rPr>
          <w:rFonts w:hint="eastAsia" w:ascii="宋体" w:hAnsi="宋体"/>
          <w:bCs/>
          <w:color w:val="000000"/>
          <w:sz w:val="24"/>
          <w:szCs w:val="24"/>
          <w:highlight w:val="none"/>
        </w:rPr>
        <w:t>（或采购包）</w:t>
      </w:r>
      <w:bookmarkEnd w:id="51"/>
      <w:r>
        <w:rPr>
          <w:rFonts w:hint="eastAsia" w:ascii="宋体" w:hAnsi="宋体" w:cs="宋体"/>
          <w:bCs/>
          <w:sz w:val="24"/>
          <w:szCs w:val="24"/>
          <w:highlight w:val="none"/>
        </w:rPr>
        <w:t>预算金额或者最高限价的</w:t>
      </w:r>
      <w:r>
        <w:rPr>
          <w:rFonts w:hint="eastAsia" w:ascii="宋体" w:hAnsi="宋体" w:cs="宋体"/>
          <w:bCs/>
          <w:sz w:val="24"/>
          <w:szCs w:val="24"/>
          <w:highlight w:val="none"/>
          <w:lang w:val="zh-CN"/>
        </w:rPr>
        <w:t>；</w:t>
      </w:r>
    </w:p>
    <w:p w14:paraId="5EA76EE5">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cs="宋体"/>
          <w:bCs/>
          <w:sz w:val="24"/>
          <w:szCs w:val="24"/>
          <w:highlight w:val="none"/>
          <w:lang w:val="zh-CN"/>
        </w:rPr>
        <w:t>投标文件报价</w:t>
      </w:r>
      <w:r>
        <w:rPr>
          <w:rFonts w:hint="eastAsia" w:ascii="宋体" w:hAnsi="宋体" w:cs="宋体"/>
          <w:bCs/>
          <w:sz w:val="24"/>
          <w:szCs w:val="24"/>
          <w:highlight w:val="none"/>
        </w:rPr>
        <w:t>出现前后不一致，且投标人拒绝修正的；</w:t>
      </w:r>
    </w:p>
    <w:p w14:paraId="4B9623E8">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sz w:val="24"/>
          <w:szCs w:val="24"/>
          <w:highlight w:val="none"/>
        </w:rPr>
        <w:t>评标委员会认定投标人的报价明显低于其他通过符合性审查投标人的报价，有可能影响产品质量或者不能诚信履约</w:t>
      </w:r>
      <w:r>
        <w:rPr>
          <w:rFonts w:hint="eastAsia" w:ascii="宋体" w:hAnsi="宋体"/>
          <w:bCs/>
          <w:sz w:val="24"/>
          <w:szCs w:val="24"/>
          <w:highlight w:val="none"/>
          <w:lang w:eastAsia="zh-CN"/>
        </w:rPr>
        <w:t>的</w:t>
      </w:r>
      <w:r>
        <w:rPr>
          <w:rFonts w:hint="eastAsia" w:ascii="宋体" w:hAnsi="宋体"/>
          <w:bCs/>
          <w:sz w:val="24"/>
          <w:szCs w:val="24"/>
          <w:highlight w:val="none"/>
        </w:rPr>
        <w:t>，</w:t>
      </w:r>
      <w:r>
        <w:rPr>
          <w:rFonts w:hint="eastAsia" w:ascii="宋体" w:hAnsi="宋体" w:cs="宋体"/>
          <w:bCs/>
          <w:sz w:val="24"/>
          <w:szCs w:val="24"/>
          <w:highlight w:val="none"/>
          <w:lang w:val="en-US" w:eastAsia="zh-CN"/>
        </w:rPr>
        <w:t>评审委员会将启动异常低价投标审查程序。</w:t>
      </w:r>
      <w:r>
        <w:rPr>
          <w:rFonts w:hint="eastAsia" w:ascii="宋体" w:hAnsi="宋体"/>
          <w:bCs/>
          <w:sz w:val="24"/>
          <w:szCs w:val="24"/>
          <w:highlight w:val="none"/>
        </w:rPr>
        <w:t>投标人不能应评标委员会要求</w:t>
      </w:r>
      <w:r>
        <w:rPr>
          <w:rFonts w:hint="eastAsia" w:ascii="宋体" w:hAnsi="宋体"/>
          <w:sz w:val="24"/>
          <w:szCs w:val="24"/>
          <w:highlight w:val="none"/>
        </w:rPr>
        <w:t>在给定的</w:t>
      </w:r>
      <w:r>
        <w:rPr>
          <w:rFonts w:hint="eastAsia" w:ascii="宋体" w:hAnsi="宋体"/>
          <w:bCs/>
          <w:sz w:val="24"/>
          <w:szCs w:val="24"/>
          <w:highlight w:val="none"/>
        </w:rPr>
        <w:t>合理时间内提供说明（必要时评标委员会可要求投标人提交相关证明材料）</w:t>
      </w:r>
      <w:r>
        <w:rPr>
          <w:rFonts w:hint="eastAsia" w:ascii="宋体" w:hAnsi="宋体"/>
          <w:bCs/>
          <w:sz w:val="24"/>
          <w:szCs w:val="24"/>
          <w:highlight w:val="none"/>
          <w:lang w:eastAsia="zh-CN"/>
        </w:rPr>
        <w:t>，</w:t>
      </w:r>
      <w:r>
        <w:rPr>
          <w:rFonts w:hint="eastAsia" w:ascii="宋体" w:hAnsi="宋体" w:cs="宋体"/>
          <w:bCs/>
          <w:sz w:val="24"/>
          <w:szCs w:val="24"/>
          <w:highlight w:val="none"/>
          <w:lang w:val="en-US" w:eastAsia="zh-CN"/>
        </w:rPr>
        <w:t>或者提供的书面说明、证明材料不能证明其报价合理性的；</w:t>
      </w:r>
    </w:p>
    <w:p w14:paraId="4100952D">
      <w:pPr>
        <w:numPr>
          <w:ilvl w:val="0"/>
          <w:numId w:val="2"/>
        </w:numPr>
        <w:tabs>
          <w:tab w:val="left" w:pos="425"/>
          <w:tab w:val="clear" w:pos="0"/>
        </w:tabs>
        <w:spacing w:line="360" w:lineRule="auto"/>
        <w:jc w:val="left"/>
        <w:rPr>
          <w:rFonts w:hint="eastAsia" w:ascii="宋体" w:hAnsi="宋体" w:cs="宋体"/>
          <w:bCs/>
          <w:sz w:val="24"/>
          <w:szCs w:val="24"/>
          <w:highlight w:val="none"/>
          <w:lang w:val="zh-CN"/>
        </w:rPr>
      </w:pPr>
      <w:r>
        <w:rPr>
          <w:rFonts w:hint="eastAsia" w:ascii="宋体" w:hAnsi="宋体"/>
          <w:bCs/>
          <w:color w:val="000000"/>
          <w:sz w:val="24"/>
          <w:szCs w:val="24"/>
          <w:highlight w:val="none"/>
        </w:rPr>
        <w:t>属于招标文件“不得参加本次采购活动”的投标人的；</w:t>
      </w:r>
    </w:p>
    <w:p w14:paraId="716CF58D">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67381B71">
      <w:pPr>
        <w:numPr>
          <w:ilvl w:val="0"/>
          <w:numId w:val="3"/>
        </w:numPr>
        <w:tabs>
          <w:tab w:val="left" w:pos="425"/>
        </w:tabs>
        <w:spacing w:line="360" w:lineRule="auto"/>
        <w:ind w:firstLine="840"/>
        <w:jc w:val="left"/>
        <w:rPr>
          <w:rFonts w:hint="eastAsia"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1F30EA3B">
      <w:pPr>
        <w:numPr>
          <w:ilvl w:val="0"/>
          <w:numId w:val="3"/>
        </w:numPr>
        <w:tabs>
          <w:tab w:val="left" w:pos="425"/>
        </w:tabs>
        <w:spacing w:line="360" w:lineRule="auto"/>
        <w:ind w:firstLine="840"/>
        <w:jc w:val="left"/>
        <w:rPr>
          <w:rFonts w:hint="eastAsia" w:ascii="宋体" w:hAnsi="宋体"/>
          <w:bCs/>
          <w:sz w:val="24"/>
          <w:szCs w:val="24"/>
          <w:lang w:val="zh-CN"/>
        </w:rPr>
      </w:pPr>
      <w:r>
        <w:rPr>
          <w:rFonts w:hint="eastAsia" w:ascii="宋体" w:hAnsi="宋体" w:cs="宋体"/>
          <w:bCs/>
          <w:sz w:val="24"/>
          <w:szCs w:val="24"/>
        </w:rPr>
        <w:t>不同投标人委托同一单位或者个人办理</w:t>
      </w:r>
      <w:r>
        <w:rPr>
          <w:rFonts w:hint="eastAsia" w:ascii="宋体" w:hAnsi="宋体" w:cs="宋体"/>
          <w:bCs/>
          <w:sz w:val="24"/>
          <w:szCs w:val="24"/>
          <w:lang w:val="en-US" w:eastAsia="zh-CN"/>
        </w:rPr>
        <w:t>投标</w:t>
      </w:r>
      <w:r>
        <w:rPr>
          <w:rFonts w:hint="eastAsia" w:ascii="宋体" w:hAnsi="宋体" w:cs="宋体"/>
          <w:bCs/>
          <w:sz w:val="24"/>
          <w:szCs w:val="24"/>
        </w:rPr>
        <w:t>事宜</w:t>
      </w:r>
      <w:r>
        <w:rPr>
          <w:rFonts w:hint="eastAsia" w:ascii="宋体" w:hAnsi="宋体"/>
          <w:bCs/>
          <w:sz w:val="24"/>
          <w:szCs w:val="24"/>
          <w:lang w:val="zh-CN"/>
        </w:rPr>
        <w:t>；</w:t>
      </w:r>
    </w:p>
    <w:p w14:paraId="5BFD2B7D">
      <w:pPr>
        <w:numPr>
          <w:ilvl w:val="0"/>
          <w:numId w:val="3"/>
        </w:numPr>
        <w:tabs>
          <w:tab w:val="left" w:pos="425"/>
        </w:tabs>
        <w:spacing w:line="360" w:lineRule="auto"/>
        <w:ind w:firstLine="840"/>
        <w:jc w:val="left"/>
        <w:rPr>
          <w:rFonts w:hint="eastAsia"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5674BDE3">
      <w:pPr>
        <w:numPr>
          <w:ilvl w:val="0"/>
          <w:numId w:val="3"/>
        </w:numPr>
        <w:tabs>
          <w:tab w:val="left" w:pos="425"/>
        </w:tabs>
        <w:spacing w:line="360" w:lineRule="auto"/>
        <w:ind w:firstLine="840"/>
        <w:jc w:val="left"/>
        <w:rPr>
          <w:rFonts w:hint="eastAsia"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644AEC86">
      <w:pPr>
        <w:numPr>
          <w:ilvl w:val="0"/>
          <w:numId w:val="3"/>
        </w:numPr>
        <w:tabs>
          <w:tab w:val="left" w:pos="425"/>
        </w:tabs>
        <w:spacing w:line="360" w:lineRule="auto"/>
        <w:ind w:firstLine="840"/>
        <w:jc w:val="left"/>
        <w:rPr>
          <w:rFonts w:hint="eastAsia"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79DA3E36">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cs="宋体"/>
          <w:bCs/>
          <w:sz w:val="24"/>
          <w:szCs w:val="24"/>
          <w:lang w:val="zh-CN"/>
        </w:rPr>
        <w:t>提供虚假材料</w:t>
      </w:r>
      <w:bookmarkStart w:id="52" w:name="OLE_LINK137"/>
      <w:r>
        <w:rPr>
          <w:rFonts w:hint="eastAsia" w:ascii="宋体" w:hAnsi="宋体" w:cs="宋体"/>
          <w:bCs/>
          <w:sz w:val="24"/>
          <w:szCs w:val="24"/>
          <w:lang w:val="zh-CN"/>
        </w:rPr>
        <w:t>（含虚假承诺）</w:t>
      </w:r>
      <w:bookmarkEnd w:id="52"/>
      <w:r>
        <w:rPr>
          <w:rFonts w:hint="eastAsia" w:ascii="宋体" w:hAnsi="宋体" w:cs="宋体"/>
          <w:bCs/>
          <w:sz w:val="24"/>
          <w:szCs w:val="24"/>
          <w:lang w:val="zh-CN"/>
        </w:rPr>
        <w:t>的；</w:t>
      </w:r>
    </w:p>
    <w:p w14:paraId="35D80768">
      <w:pPr>
        <w:numPr>
          <w:ilvl w:val="0"/>
          <w:numId w:val="2"/>
        </w:numPr>
        <w:tabs>
          <w:tab w:val="left" w:pos="425"/>
          <w:tab w:val="clear" w:pos="0"/>
        </w:tabs>
        <w:spacing w:line="360" w:lineRule="auto"/>
        <w:jc w:val="left"/>
        <w:rPr>
          <w:rFonts w:hint="eastAsia" w:ascii="宋体" w:hAnsi="宋体" w:cs="宋体"/>
          <w:bCs/>
          <w:sz w:val="24"/>
          <w:szCs w:val="24"/>
          <w:lang w:val="zh-CN"/>
        </w:rPr>
      </w:pPr>
      <w:r>
        <w:rPr>
          <w:rFonts w:hint="eastAsia" w:ascii="宋体" w:hAnsi="宋体"/>
          <w:bCs/>
          <w:sz w:val="24"/>
          <w:szCs w:val="24"/>
        </w:rPr>
        <w:t>电子投标文件图片、字迹模糊不清、无法辨认导致无法评审的</w:t>
      </w:r>
      <w:r>
        <w:rPr>
          <w:rFonts w:hint="eastAsia" w:ascii="宋体" w:hAnsi="宋体"/>
          <w:bCs/>
          <w:sz w:val="24"/>
          <w:szCs w:val="24"/>
          <w:lang w:eastAsia="zh-CN"/>
        </w:rPr>
        <w:t>；</w:t>
      </w:r>
    </w:p>
    <w:p w14:paraId="51D584AB">
      <w:pPr>
        <w:numPr>
          <w:ilvl w:val="0"/>
          <w:numId w:val="2"/>
        </w:numPr>
        <w:tabs>
          <w:tab w:val="left" w:pos="425"/>
          <w:tab w:val="clear" w:pos="0"/>
        </w:tabs>
        <w:spacing w:line="360" w:lineRule="auto"/>
        <w:jc w:val="left"/>
        <w:rPr>
          <w:rFonts w:hint="eastAsia" w:ascii="宋体" w:hAnsi="宋体" w:cs="宋体"/>
          <w:bCs/>
          <w:sz w:val="24"/>
          <w:szCs w:val="24"/>
          <w:lang w:val="zh-CN"/>
        </w:rPr>
      </w:pPr>
      <w:bookmarkStart w:id="53" w:name="_Hlk162444294"/>
      <w:r>
        <w:rPr>
          <w:rFonts w:hint="eastAsia" w:ascii="宋体" w:hAnsi="宋体" w:cs="宋体"/>
          <w:bCs/>
          <w:sz w:val="24"/>
          <w:szCs w:val="24"/>
          <w:lang w:val="zh-CN"/>
        </w:rPr>
        <w:t>投标文件内容不全</w:t>
      </w:r>
      <w:bookmarkStart w:id="54" w:name="_Hlk160521064"/>
      <w:r>
        <w:rPr>
          <w:rFonts w:hint="eastAsia" w:ascii="宋体" w:hAnsi="宋体" w:cs="宋体"/>
          <w:bCs/>
          <w:sz w:val="24"/>
          <w:szCs w:val="24"/>
          <w:lang w:val="en-US" w:eastAsia="zh-CN"/>
        </w:rPr>
        <w:t>或</w:t>
      </w:r>
      <w:r>
        <w:rPr>
          <w:rFonts w:hint="eastAsia" w:ascii="宋体" w:hAnsi="宋体" w:cs="宋体"/>
          <w:bCs/>
          <w:sz w:val="24"/>
          <w:szCs w:val="24"/>
          <w:lang w:val="zh-CN"/>
        </w:rPr>
        <w:t>不符合招标文件中规定的实质性要求</w:t>
      </w:r>
      <w:r>
        <w:rPr>
          <w:rFonts w:hint="eastAsia" w:ascii="宋体" w:hAnsi="宋体" w:cs="宋体"/>
          <w:bCs/>
          <w:sz w:val="24"/>
          <w:szCs w:val="24"/>
          <w:lang w:val="en-US" w:eastAsia="zh-CN"/>
        </w:rPr>
        <w:t>和条件</w:t>
      </w:r>
      <w:r>
        <w:rPr>
          <w:rFonts w:hint="eastAsia" w:ascii="宋体" w:hAnsi="宋体" w:cs="宋体"/>
          <w:bCs/>
          <w:sz w:val="24"/>
          <w:szCs w:val="24"/>
          <w:lang w:val="zh-CN"/>
        </w:rPr>
        <w:t>，</w:t>
      </w:r>
      <w:r>
        <w:rPr>
          <w:rFonts w:hint="eastAsia" w:ascii="宋体" w:hAnsi="宋体" w:cs="宋体"/>
          <w:bCs/>
          <w:sz w:val="24"/>
          <w:szCs w:val="24"/>
          <w:lang w:val="en-US" w:eastAsia="zh-CN"/>
        </w:rPr>
        <w:t>未通过符合性审查的</w:t>
      </w:r>
      <w:bookmarkEnd w:id="53"/>
      <w:bookmarkEnd w:id="54"/>
      <w:r>
        <w:rPr>
          <w:rFonts w:hint="eastAsia" w:ascii="宋体" w:hAnsi="宋体" w:cs="宋体"/>
          <w:bCs/>
          <w:sz w:val="24"/>
          <w:szCs w:val="24"/>
          <w:lang w:val="zh-CN"/>
        </w:rPr>
        <w:t>；</w:t>
      </w:r>
    </w:p>
    <w:p w14:paraId="67BD5577">
      <w:pPr>
        <w:numPr>
          <w:ilvl w:val="0"/>
          <w:numId w:val="2"/>
        </w:numPr>
        <w:tabs>
          <w:tab w:val="left" w:pos="425"/>
          <w:tab w:val="clear" w:pos="0"/>
        </w:tabs>
        <w:spacing w:line="360" w:lineRule="auto"/>
        <w:jc w:val="left"/>
        <w:rPr>
          <w:rFonts w:hint="eastAsia" w:ascii="宋体" w:hAnsi="宋体"/>
          <w:bCs/>
          <w:sz w:val="24"/>
          <w:szCs w:val="24"/>
          <w:lang w:val="zh-CN"/>
        </w:rPr>
      </w:pPr>
      <w:r>
        <w:rPr>
          <w:rFonts w:hint="eastAsia" w:ascii="宋体" w:hAnsi="宋体" w:cs="宋体"/>
          <w:bCs/>
          <w:sz w:val="24"/>
          <w:szCs w:val="24"/>
          <w:lang w:val="zh-CN"/>
        </w:rPr>
        <w:t>法律、法规和招标文件规定的其他无效情形。</w:t>
      </w:r>
    </w:p>
    <w:p w14:paraId="1F0D1A3A">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en-US" w:eastAsia="zh-CN"/>
        </w:rPr>
        <w:t>四、</w:t>
      </w:r>
      <w:r>
        <w:rPr>
          <w:rFonts w:hint="eastAsia" w:ascii="宋体" w:hAnsi="宋体"/>
          <w:b/>
          <w:sz w:val="30"/>
          <w:szCs w:val="30"/>
          <w:lang w:val="zh-CN"/>
        </w:rPr>
        <w:t>联合体投标、中标后分包</w:t>
      </w:r>
      <w:r>
        <w:rPr>
          <w:rFonts w:hint="eastAsia" w:ascii="宋体" w:hAnsi="宋体"/>
          <w:b/>
          <w:bCs w:val="0"/>
          <w:sz w:val="28"/>
          <w:szCs w:val="28"/>
          <w:lang w:val="zh-CN"/>
        </w:rPr>
        <w:t>（如有）</w:t>
      </w:r>
    </w:p>
    <w:p w14:paraId="4A856866">
      <w:pPr>
        <w:spacing w:line="360" w:lineRule="auto"/>
        <w:jc w:val="left"/>
        <w:rPr>
          <w:rFonts w:hint="eastAsia" w:ascii="宋体" w:hAnsi="宋体"/>
          <w:bCs/>
          <w:sz w:val="24"/>
          <w:szCs w:val="24"/>
        </w:rPr>
      </w:pPr>
      <w:bookmarkStart w:id="55" w:name="OLE_LINK96"/>
      <w:r>
        <w:rPr>
          <w:rFonts w:hint="eastAsia" w:ascii="宋体" w:hAnsi="宋体"/>
          <w:b/>
          <w:bCs w:val="0"/>
          <w:sz w:val="28"/>
          <w:szCs w:val="28"/>
          <w:lang w:val="zh-CN"/>
        </w:rPr>
        <w:t>1</w:t>
      </w:r>
      <w:r>
        <w:rPr>
          <w:rFonts w:hint="eastAsia" w:ascii="宋体" w:hAnsi="宋体"/>
          <w:b/>
          <w:bCs w:val="0"/>
          <w:sz w:val="28"/>
          <w:szCs w:val="28"/>
          <w:lang w:val="en-US" w:eastAsia="zh-CN"/>
        </w:rPr>
        <w:t>8</w:t>
      </w:r>
      <w:r>
        <w:rPr>
          <w:rFonts w:hint="eastAsia" w:ascii="宋体" w:hAnsi="宋体"/>
          <w:b/>
          <w:bCs w:val="0"/>
          <w:sz w:val="28"/>
          <w:szCs w:val="28"/>
          <w:lang w:val="zh-CN"/>
        </w:rPr>
        <w:t>、联合体</w:t>
      </w:r>
      <w:bookmarkEnd w:id="55"/>
    </w:p>
    <w:p w14:paraId="1299243E">
      <w:pPr>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18.1 </w:t>
      </w:r>
      <w:r>
        <w:rPr>
          <w:rFonts w:hint="eastAsia" w:ascii="宋体" w:hAnsi="宋体"/>
          <w:bCs/>
          <w:sz w:val="24"/>
          <w:szCs w:val="24"/>
          <w:lang w:val="zh-CN"/>
        </w:rPr>
        <w:t>两个以上的自然人、法人或者其他组织组成一个联合体，以一个投标人的身份共同参加政府采购。</w:t>
      </w:r>
    </w:p>
    <w:p w14:paraId="63DFD967">
      <w:pPr>
        <w:spacing w:line="360" w:lineRule="auto"/>
        <w:ind w:firstLine="480"/>
        <w:jc w:val="left"/>
        <w:rPr>
          <w:rFonts w:hint="eastAsia" w:ascii="宋体" w:hAnsi="宋体"/>
          <w:bCs/>
          <w:sz w:val="24"/>
          <w:szCs w:val="24"/>
          <w:lang w:val="zh-CN"/>
        </w:rPr>
      </w:pPr>
      <w:bookmarkStart w:id="56" w:name="OLE_LINK165"/>
      <w:r>
        <w:rPr>
          <w:rFonts w:hint="eastAsia" w:ascii="宋体" w:hAnsi="宋体"/>
          <w:bCs/>
          <w:sz w:val="24"/>
          <w:szCs w:val="24"/>
          <w:lang w:val="en-US" w:eastAsia="zh-CN"/>
        </w:rPr>
        <w:t xml:space="preserve">18.2 </w:t>
      </w:r>
      <w:r>
        <w:rPr>
          <w:rFonts w:hint="eastAsia" w:ascii="宋体" w:hAnsi="宋体"/>
          <w:bCs/>
          <w:sz w:val="24"/>
          <w:szCs w:val="24"/>
          <w:lang w:val="zh-CN"/>
        </w:rPr>
        <w:t>投标人如为联合体的，联合体各方应按招标文件提供的格式签</w:t>
      </w:r>
      <w:bookmarkStart w:id="57" w:name="OLE_LINK199"/>
      <w:r>
        <w:rPr>
          <w:rFonts w:hint="eastAsia" w:ascii="宋体" w:hAnsi="宋体"/>
          <w:bCs/>
          <w:sz w:val="24"/>
          <w:szCs w:val="24"/>
          <w:lang w:val="zh-CN"/>
        </w:rPr>
        <w:t>订联合体协议书</w:t>
      </w:r>
      <w:bookmarkEnd w:id="57"/>
      <w:r>
        <w:rPr>
          <w:rFonts w:hint="eastAsia" w:ascii="宋体" w:hAnsi="宋体"/>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hint="eastAsia" w:ascii="宋体" w:hAnsi="宋体"/>
          <w:bCs/>
          <w:sz w:val="24"/>
          <w:szCs w:val="24"/>
          <w:lang w:val="zh-CN"/>
        </w:rPr>
        <w:t>（如有）</w:t>
      </w:r>
      <w:r>
        <w:rPr>
          <w:rFonts w:ascii="宋体" w:hAnsi="宋体"/>
          <w:bCs/>
          <w:sz w:val="24"/>
          <w:szCs w:val="24"/>
          <w:lang w:val="zh-CN"/>
        </w:rPr>
        <w:t>合同份额</w:t>
      </w:r>
      <w:r>
        <w:rPr>
          <w:rFonts w:hint="eastAsia" w:ascii="宋体" w:hAnsi="宋体"/>
          <w:bCs/>
          <w:sz w:val="24"/>
          <w:szCs w:val="24"/>
          <w:lang w:val="zh-CN"/>
        </w:rPr>
        <w:t>占合同总金额的比例。</w:t>
      </w:r>
      <w:bookmarkEnd w:id="56"/>
      <w:bookmarkStart w:id="58" w:name="OLE_LINK127"/>
      <w:bookmarkStart w:id="59" w:name="OLE_LINK63"/>
      <w:bookmarkStart w:id="60" w:name="OLE_LINK166"/>
      <w:r>
        <w:rPr>
          <w:rFonts w:hint="eastAsia" w:ascii="宋体" w:hAnsi="宋体"/>
          <w:bCs/>
          <w:sz w:val="24"/>
          <w:szCs w:val="24"/>
          <w:lang w:val="zh-CN"/>
        </w:rPr>
        <w:t>除联合体协议书外，投标文件其他地方需要投标人签名或盖章的，只需主体单位进行签名或盖章。</w:t>
      </w:r>
      <w:bookmarkEnd w:id="58"/>
    </w:p>
    <w:p w14:paraId="79340121">
      <w:pPr>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18.3 </w:t>
      </w:r>
      <w:r>
        <w:rPr>
          <w:rFonts w:hint="eastAsia" w:ascii="宋体" w:hAnsi="宋体"/>
          <w:bCs/>
          <w:sz w:val="24"/>
          <w:szCs w:val="24"/>
          <w:lang w:val="zh-CN"/>
        </w:rPr>
        <w:t>以联合体形式参加投标的</w:t>
      </w:r>
      <w:bookmarkEnd w:id="59"/>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w:t>
      </w:r>
      <w:r>
        <w:rPr>
          <w:rFonts w:hint="eastAsia" w:ascii="宋体" w:hAnsi="宋体" w:cs="宋体"/>
          <w:bCs/>
          <w:sz w:val="24"/>
          <w:szCs w:val="24"/>
          <w:lang w:eastAsia="zh-CN"/>
        </w:rPr>
        <w:t>重大税收非法失信主体</w:t>
      </w:r>
      <w:r>
        <w:rPr>
          <w:rFonts w:hint="eastAsia" w:ascii="宋体" w:hAnsi="宋体" w:cs="宋体"/>
          <w:bCs/>
          <w:sz w:val="24"/>
          <w:szCs w:val="24"/>
        </w:rPr>
        <w:t>、政府采购严重违法失信行为记录名单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61" w:name="OLE_LINK128"/>
      <w:r>
        <w:rPr>
          <w:rFonts w:hint="eastAsia" w:ascii="宋体" w:hAnsi="宋体"/>
          <w:bCs/>
          <w:sz w:val="24"/>
          <w:szCs w:val="24"/>
          <w:lang w:val="zh-CN"/>
        </w:rPr>
        <w:t>联合体成员存在不良信用记录的，视同联合体存在不良信用记录。</w:t>
      </w:r>
      <w:bookmarkEnd w:id="60"/>
      <w:bookmarkEnd w:id="61"/>
    </w:p>
    <w:p w14:paraId="4A06D3E5">
      <w:pPr>
        <w:spacing w:line="360" w:lineRule="auto"/>
        <w:ind w:firstLine="480"/>
        <w:jc w:val="left"/>
        <w:rPr>
          <w:rFonts w:hint="eastAsia" w:ascii="宋体" w:hAnsi="宋体"/>
          <w:bCs/>
          <w:sz w:val="24"/>
          <w:szCs w:val="24"/>
          <w:lang w:val="zh-CN"/>
        </w:rPr>
      </w:pPr>
      <w:r>
        <w:rPr>
          <w:rFonts w:hint="eastAsia" w:ascii="宋体" w:hAnsi="宋体"/>
          <w:bCs/>
          <w:sz w:val="24"/>
          <w:szCs w:val="24"/>
          <w:lang w:val="en-US" w:eastAsia="zh-CN"/>
        </w:rPr>
        <w:t xml:space="preserve">18.4 </w:t>
      </w: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14:paraId="6E5AECF8">
      <w:pPr>
        <w:spacing w:line="360" w:lineRule="auto"/>
        <w:jc w:val="left"/>
        <w:rPr>
          <w:rFonts w:hint="eastAsia" w:ascii="宋体" w:hAnsi="宋体"/>
          <w:b/>
          <w:bCs w:val="0"/>
          <w:sz w:val="28"/>
          <w:szCs w:val="28"/>
          <w:lang w:val="zh-CN"/>
        </w:rPr>
      </w:pPr>
      <w:r>
        <w:rPr>
          <w:rFonts w:hint="eastAsia" w:ascii="宋体" w:hAnsi="宋体"/>
          <w:b/>
          <w:bCs w:val="0"/>
          <w:sz w:val="28"/>
          <w:szCs w:val="28"/>
          <w:lang w:val="en-US" w:eastAsia="zh-CN"/>
        </w:rPr>
        <w:t>19、</w:t>
      </w:r>
      <w:r>
        <w:rPr>
          <w:rFonts w:hint="eastAsia" w:ascii="宋体" w:hAnsi="宋体"/>
          <w:b/>
          <w:bCs w:val="0"/>
          <w:sz w:val="28"/>
          <w:szCs w:val="28"/>
          <w:lang w:val="zh-CN"/>
        </w:rPr>
        <w:t>中标后分包</w:t>
      </w:r>
    </w:p>
    <w:p w14:paraId="07DFFE03">
      <w:pPr>
        <w:spacing w:line="360" w:lineRule="auto"/>
        <w:ind w:firstLine="480"/>
        <w:jc w:val="left"/>
        <w:rPr>
          <w:rFonts w:hint="eastAsia" w:ascii="宋体" w:hAnsi="宋体"/>
          <w:bCs/>
          <w:sz w:val="24"/>
          <w:szCs w:val="24"/>
        </w:rPr>
      </w:pPr>
      <w:r>
        <w:rPr>
          <w:rFonts w:hint="eastAsia" w:ascii="宋体" w:hAnsi="宋体" w:cs="宋体"/>
          <w:sz w:val="24"/>
          <w:szCs w:val="24"/>
          <w:lang w:val="en-US" w:eastAsia="zh-CN"/>
        </w:rPr>
        <w:t xml:space="preserve">19.1 </w:t>
      </w:r>
      <w:r>
        <w:rPr>
          <w:rFonts w:hint="eastAsia" w:ascii="宋体" w:hAnsi="宋体" w:cs="宋体"/>
          <w:sz w:val="24"/>
          <w:szCs w:val="24"/>
        </w:rPr>
        <w:t>投标人根据招标文件的规定和采购项目的实际情况，拟在中标后将中标项目的非主体、非关键性工作分包的，须在投标文件中载明分包承担主体，分包承担主体应当具备相应资质条件且不得再次分包。</w:t>
      </w:r>
    </w:p>
    <w:p w14:paraId="5EA6DB58">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五、开标、资审、评标、定标、废标</w:t>
      </w:r>
    </w:p>
    <w:p w14:paraId="52778D90">
      <w:pPr>
        <w:spacing w:line="360" w:lineRule="auto"/>
        <w:jc w:val="left"/>
        <w:rPr>
          <w:rFonts w:hint="eastAsia" w:ascii="宋体" w:hAnsi="宋体"/>
          <w:b/>
          <w:bCs w:val="0"/>
          <w:sz w:val="28"/>
          <w:szCs w:val="28"/>
          <w:lang w:val="zh-CN"/>
        </w:rPr>
      </w:pPr>
      <w:r>
        <w:rPr>
          <w:rFonts w:hint="eastAsia" w:ascii="宋体" w:hAnsi="宋体"/>
          <w:b/>
          <w:bCs w:val="0"/>
          <w:sz w:val="28"/>
          <w:szCs w:val="28"/>
          <w:lang w:val="zh-CN"/>
        </w:rPr>
        <w:t>20、开标</w:t>
      </w:r>
    </w:p>
    <w:p w14:paraId="7AA1D309">
      <w:pPr>
        <w:spacing w:line="360" w:lineRule="auto"/>
        <w:ind w:firstLine="480"/>
        <w:jc w:val="left"/>
        <w:rPr>
          <w:rFonts w:hint="eastAsia" w:ascii="宋体" w:hAnsi="宋体"/>
          <w:sz w:val="24"/>
          <w:szCs w:val="24"/>
        </w:rPr>
      </w:pPr>
      <w:bookmarkStart w:id="62" w:name="OLE_LINK224"/>
      <w:r>
        <w:rPr>
          <w:rFonts w:hint="eastAsia" w:ascii="宋体" w:hAnsi="宋体"/>
          <w:bCs/>
          <w:sz w:val="24"/>
          <w:szCs w:val="24"/>
        </w:rPr>
        <w:t>20</w:t>
      </w:r>
      <w:r>
        <w:rPr>
          <w:rFonts w:hint="eastAsia" w:ascii="宋体" w:hAnsi="宋体"/>
          <w:bCs/>
          <w:sz w:val="24"/>
          <w:szCs w:val="24"/>
          <w:lang w:val="zh-CN"/>
        </w:rPr>
        <w:t xml:space="preserve">.1 </w:t>
      </w:r>
      <w:bookmarkStart w:id="63" w:name="OLE_LINK276"/>
      <w:r>
        <w:rPr>
          <w:rFonts w:hint="eastAsia" w:ascii="宋体" w:hAnsi="宋体"/>
          <w:bCs/>
          <w:sz w:val="24"/>
          <w:szCs w:val="24"/>
          <w:lang w:val="zh-CN"/>
        </w:rPr>
        <w:t>采购人</w:t>
      </w:r>
      <w:r>
        <w:rPr>
          <w:rFonts w:hint="eastAsia" w:ascii="宋体" w:hAnsi="宋体"/>
          <w:bCs/>
          <w:sz w:val="24"/>
        </w:rPr>
        <w:t>将在招标公告中规定的时间和地点组织开标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4CC4693E">
      <w:pPr>
        <w:spacing w:line="360" w:lineRule="auto"/>
        <w:ind w:firstLine="480"/>
        <w:jc w:val="left"/>
        <w:rPr>
          <w:rFonts w:hint="eastAsia" w:ascii="宋体" w:hAnsi="宋体"/>
          <w:sz w:val="24"/>
          <w:szCs w:val="24"/>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lang w:val="en-US" w:eastAsia="zh-CN"/>
        </w:rPr>
        <w:t xml:space="preserve">2 </w:t>
      </w:r>
      <w:r>
        <w:rPr>
          <w:rFonts w:hint="eastAsia" w:ascii="宋体" w:hAnsi="宋体"/>
          <w:bCs/>
          <w:sz w:val="24"/>
          <w:szCs w:val="24"/>
          <w:lang w:val="zh-CN"/>
        </w:rPr>
        <w:t>开标</w:t>
      </w:r>
      <w:bookmarkStart w:id="64" w:name="OLE_LINK130"/>
      <w:r>
        <w:rPr>
          <w:rFonts w:hint="eastAsia" w:ascii="宋体" w:hAnsi="宋体"/>
          <w:bCs/>
          <w:sz w:val="24"/>
          <w:szCs w:val="24"/>
          <w:lang w:val="en-US" w:eastAsia="zh-CN"/>
        </w:rPr>
        <w:t>仪式</w:t>
      </w:r>
      <w:r>
        <w:rPr>
          <w:rFonts w:hint="eastAsia" w:ascii="宋体" w:hAnsi="宋体"/>
          <w:bCs/>
          <w:sz w:val="24"/>
          <w:szCs w:val="24"/>
          <w:lang w:val="zh-CN"/>
        </w:rPr>
        <w:t>由采购人或者采购代理机构组织，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r>
        <w:rPr>
          <w:rFonts w:hint="eastAsia" w:ascii="宋体" w:hAnsi="宋体"/>
          <w:bCs/>
          <w:sz w:val="24"/>
          <w:szCs w:val="24"/>
          <w:lang w:val="zh-CN"/>
        </w:rPr>
        <w:t>开标过程如果有特殊情况需进行记录，由相关工作人员和采购人代表签字确认后随采购文件一并存档。</w:t>
      </w:r>
      <w:bookmarkEnd w:id="64"/>
    </w:p>
    <w:p w14:paraId="42C091FA">
      <w:pPr>
        <w:spacing w:line="360" w:lineRule="auto"/>
        <w:ind w:firstLine="480"/>
        <w:jc w:val="left"/>
        <w:rPr>
          <w:rFonts w:hint="eastAsia" w:ascii="宋体" w:hAnsi="宋体" w:eastAsia="宋体"/>
          <w:bCs/>
          <w:sz w:val="24"/>
          <w:szCs w:val="24"/>
          <w:lang w:eastAsia="zh-CN"/>
        </w:rPr>
      </w:pPr>
      <w:r>
        <w:rPr>
          <w:rFonts w:hint="eastAsia" w:ascii="宋体" w:hAnsi="宋体" w:cs="宋体"/>
          <w:bCs/>
          <w:sz w:val="24"/>
          <w:szCs w:val="21"/>
          <w:lang w:val="en-US" w:eastAsia="zh-CN"/>
        </w:rPr>
        <w:t xml:space="preserve">20.3 </w:t>
      </w:r>
      <w:r>
        <w:rPr>
          <w:rFonts w:hint="eastAsia" w:ascii="宋体" w:hAnsi="宋体"/>
          <w:sz w:val="24"/>
        </w:rPr>
        <w:t>投标人在开标过程中涉及的投标文件解密、开标结果确认等工作，应按照《操作手册》规定执行。</w:t>
      </w:r>
      <w:r>
        <w:rPr>
          <w:rFonts w:hint="eastAsia" w:ascii="宋体" w:hAnsi="宋体" w:cs="宋体"/>
          <w:bCs/>
          <w:sz w:val="24"/>
          <w:szCs w:val="21"/>
        </w:rPr>
        <w:t>因投标人自身原因，导致投标文件</w:t>
      </w:r>
      <w:r>
        <w:rPr>
          <w:rFonts w:hint="eastAsia" w:ascii="宋体" w:hAnsi="宋体" w:cs="宋体"/>
          <w:bCs/>
          <w:sz w:val="24"/>
          <w:szCs w:val="21"/>
          <w:lang w:val="en-US" w:eastAsia="zh-CN"/>
        </w:rPr>
        <w:t>未能</w:t>
      </w:r>
      <w:r>
        <w:rPr>
          <w:rFonts w:hint="eastAsia" w:ascii="宋体" w:hAnsi="宋体" w:cs="宋体"/>
          <w:bCs/>
          <w:sz w:val="24"/>
          <w:szCs w:val="21"/>
        </w:rPr>
        <w:t>在规定时间内</w:t>
      </w:r>
      <w:r>
        <w:rPr>
          <w:rFonts w:hint="eastAsia" w:ascii="宋体" w:hAnsi="宋体" w:cs="宋体"/>
          <w:bCs/>
          <w:sz w:val="24"/>
          <w:szCs w:val="21"/>
          <w:lang w:val="en-US" w:eastAsia="zh-CN"/>
        </w:rPr>
        <w:t>完成</w:t>
      </w:r>
      <w:r>
        <w:rPr>
          <w:rFonts w:hint="eastAsia" w:ascii="宋体" w:hAnsi="宋体" w:cs="宋体"/>
          <w:bCs/>
          <w:sz w:val="24"/>
          <w:szCs w:val="21"/>
        </w:rPr>
        <w:t>解密</w:t>
      </w:r>
      <w:r>
        <w:rPr>
          <w:rFonts w:hint="eastAsia" w:ascii="宋体" w:hAnsi="宋体" w:cs="宋体"/>
          <w:bCs/>
          <w:sz w:val="24"/>
          <w:szCs w:val="21"/>
          <w:lang w:eastAsia="zh-CN"/>
        </w:rPr>
        <w:t>的</w:t>
      </w:r>
      <w:r>
        <w:rPr>
          <w:rFonts w:hint="eastAsia" w:ascii="宋体" w:hAnsi="宋体" w:cs="宋体"/>
          <w:bCs/>
          <w:sz w:val="24"/>
          <w:szCs w:val="21"/>
        </w:rPr>
        <w:t>，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sz w:val="24"/>
          <w:szCs w:val="21"/>
          <w:lang w:eastAsia="zh-CN"/>
        </w:rPr>
        <w:t>。</w:t>
      </w:r>
      <w:bookmarkEnd w:id="62"/>
      <w:bookmarkEnd w:id="63"/>
    </w:p>
    <w:p w14:paraId="038E3A15">
      <w:pPr>
        <w:spacing w:line="360" w:lineRule="auto"/>
        <w:jc w:val="left"/>
        <w:rPr>
          <w:rFonts w:hint="eastAsia" w:ascii="宋体" w:hAnsi="宋体"/>
          <w:b/>
          <w:bCs w:val="0"/>
          <w:sz w:val="28"/>
          <w:szCs w:val="28"/>
          <w:lang w:val="zh-CN"/>
        </w:rPr>
      </w:pPr>
      <w:r>
        <w:rPr>
          <w:rFonts w:hint="eastAsia" w:ascii="宋体" w:hAnsi="宋体"/>
          <w:b/>
          <w:bCs w:val="0"/>
          <w:sz w:val="28"/>
          <w:szCs w:val="28"/>
          <w:lang w:val="zh-CN"/>
        </w:rPr>
        <w:t>21、资格审查</w:t>
      </w:r>
    </w:p>
    <w:p w14:paraId="3273ADE1">
      <w:pPr>
        <w:spacing w:line="360" w:lineRule="auto"/>
        <w:ind w:firstLine="480"/>
        <w:jc w:val="left"/>
        <w:rPr>
          <w:rFonts w:hint="eastAsia" w:ascii="宋体" w:hAnsi="宋体"/>
          <w:bCs/>
          <w:sz w:val="24"/>
          <w:szCs w:val="24"/>
          <w:lang w:val="zh-CN"/>
        </w:rPr>
      </w:pPr>
      <w:r>
        <w:rPr>
          <w:rFonts w:hint="eastAsia" w:ascii="宋体" w:hAnsi="宋体"/>
          <w:bCs/>
          <w:sz w:val="24"/>
          <w:szCs w:val="24"/>
          <w:lang w:val="zh-CN"/>
        </w:rPr>
        <w:t>21.1 依据法律法规和招标文件的规定，由采购人对投标文件中的资格证明文件进行审查。</w:t>
      </w:r>
    </w:p>
    <w:p w14:paraId="341FEFAF">
      <w:pPr>
        <w:spacing w:line="360" w:lineRule="auto"/>
        <w:ind w:firstLine="480"/>
        <w:jc w:val="left"/>
        <w:rPr>
          <w:rFonts w:hint="eastAsia" w:ascii="宋体" w:hAnsi="宋体" w:cs="宋体"/>
          <w:bCs/>
          <w:sz w:val="24"/>
          <w:highlight w:val="none"/>
        </w:rPr>
      </w:pPr>
      <w:r>
        <w:rPr>
          <w:rFonts w:hint="eastAsia" w:ascii="宋体" w:hAnsi="宋体" w:cs="宋体"/>
          <w:bCs/>
          <w:sz w:val="24"/>
          <w:lang w:val="en-US" w:eastAsia="zh-CN"/>
        </w:rPr>
        <w:t xml:space="preserve">21.2 </w:t>
      </w:r>
      <w:r>
        <w:rPr>
          <w:rFonts w:hint="eastAsia" w:ascii="宋体" w:hAnsi="宋体" w:cs="宋体"/>
          <w:bCs/>
          <w:sz w:val="24"/>
          <w:highlight w:val="none"/>
        </w:rPr>
        <w:t>采购人在进行资格审查的同时，将</w:t>
      </w:r>
      <w:r>
        <w:rPr>
          <w:rFonts w:hint="eastAsia" w:ascii="宋体" w:hAnsi="宋体" w:cs="宋体"/>
          <w:bCs/>
          <w:sz w:val="24"/>
          <w:szCs w:val="24"/>
          <w:highlight w:val="none"/>
        </w:rPr>
        <w:t>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www.creditchina.gov.cn</w:t>
      </w:r>
      <w:r>
        <w:rPr>
          <w:rFonts w:hint="eastAsia" w:ascii="宋体" w:hAnsi="宋体" w:cs="宋体"/>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w:t>
      </w:r>
      <w:r>
        <w:rPr>
          <w:rFonts w:hint="eastAsia" w:ascii="宋体" w:hAnsi="宋体" w:cs="宋体"/>
          <w:bCs/>
          <w:sz w:val="24"/>
          <w:szCs w:val="24"/>
          <w:highlight w:val="none"/>
        </w:rPr>
        <w:t>查询投标供应商在投标截止时间之前，是否被列入失信被执行人、</w:t>
      </w:r>
      <w:r>
        <w:rPr>
          <w:rFonts w:hint="eastAsia" w:ascii="宋体" w:hAnsi="宋体" w:cs="宋体"/>
          <w:bCs/>
          <w:sz w:val="24"/>
          <w:szCs w:val="24"/>
          <w:highlight w:val="none"/>
          <w:lang w:eastAsia="zh-CN"/>
        </w:rPr>
        <w:t>重大税收</w:t>
      </w:r>
      <w:r>
        <w:rPr>
          <w:rFonts w:hint="eastAsia" w:ascii="宋体" w:hAnsi="宋体" w:cs="宋体"/>
          <w:bCs/>
          <w:sz w:val="24"/>
          <w:szCs w:val="24"/>
          <w:highlight w:val="none"/>
          <w:lang w:val="en-US" w:eastAsia="zh-CN"/>
        </w:rPr>
        <w:t>违法</w:t>
      </w:r>
      <w:r>
        <w:rPr>
          <w:rFonts w:hint="eastAsia" w:ascii="宋体" w:hAnsi="宋体" w:cs="宋体"/>
          <w:bCs/>
          <w:sz w:val="24"/>
          <w:szCs w:val="24"/>
          <w:highlight w:val="none"/>
          <w:lang w:eastAsia="zh-CN"/>
        </w:rPr>
        <w:t>失信主体</w:t>
      </w:r>
      <w:r>
        <w:rPr>
          <w:rFonts w:hint="eastAsia" w:ascii="宋体" w:hAnsi="宋体" w:cs="宋体"/>
          <w:bCs/>
          <w:sz w:val="24"/>
          <w:szCs w:val="24"/>
          <w:highlight w:val="none"/>
        </w:rPr>
        <w:t>、政府采购严重违法失信行为记录名单（在限制期内）</w:t>
      </w:r>
      <w:r>
        <w:rPr>
          <w:rFonts w:hint="eastAsia" w:ascii="宋体" w:hAnsi="宋体" w:cs="宋体"/>
          <w:sz w:val="24"/>
          <w:szCs w:val="24"/>
          <w:highlight w:val="none"/>
        </w:rPr>
        <w:t>，</w:t>
      </w:r>
      <w:r>
        <w:rPr>
          <w:rFonts w:hint="eastAsia" w:ascii="宋体" w:hAnsi="宋体" w:cs="宋体"/>
          <w:bCs/>
          <w:sz w:val="24"/>
          <w:highlight w:val="none"/>
        </w:rPr>
        <w:t>以确定投标供应商是否具备投标资格</w:t>
      </w:r>
      <w:r>
        <w:rPr>
          <w:rFonts w:hint="eastAsia" w:ascii="宋体" w:hAnsi="宋体" w:cs="宋体"/>
          <w:bCs/>
          <w:sz w:val="24"/>
          <w:highlight w:val="none"/>
          <w:lang w:eastAsia="zh-CN"/>
        </w:rPr>
        <w:t>，</w:t>
      </w:r>
      <w:r>
        <w:rPr>
          <w:rFonts w:hint="eastAsia" w:ascii="宋体" w:hAnsi="宋体" w:cs="宋体"/>
          <w:sz w:val="24"/>
          <w:szCs w:val="24"/>
          <w:highlight w:val="none"/>
        </w:rPr>
        <w:t>查询结果留存并归档。</w:t>
      </w:r>
      <w:r>
        <w:rPr>
          <w:rFonts w:hint="eastAsia" w:ascii="宋体" w:hAnsi="宋体" w:cs="宋体"/>
          <w:bCs/>
          <w:sz w:val="24"/>
          <w:szCs w:val="24"/>
          <w:highlight w:val="none"/>
        </w:rPr>
        <w:t>若在以上两个网站查询不到投标人企业信息的，以投标人</w:t>
      </w:r>
      <w:r>
        <w:rPr>
          <w:rFonts w:hint="eastAsia" w:ascii="宋体" w:hAnsi="宋体"/>
          <w:bCs/>
          <w:sz w:val="24"/>
          <w:szCs w:val="24"/>
          <w:highlight w:val="none"/>
          <w:lang w:val="zh-CN"/>
        </w:rPr>
        <w:t>提供的资格声明函中作出的无不良信用记录承诺为准。</w:t>
      </w:r>
    </w:p>
    <w:p w14:paraId="755B89A3">
      <w:pPr>
        <w:spacing w:line="360" w:lineRule="auto"/>
        <w:jc w:val="left"/>
        <w:rPr>
          <w:rFonts w:hint="eastAsia" w:ascii="宋体" w:hAnsi="宋体"/>
          <w:b/>
          <w:bCs w:val="0"/>
          <w:sz w:val="28"/>
          <w:szCs w:val="28"/>
          <w:lang w:val="zh-CN"/>
        </w:rPr>
      </w:pPr>
      <w:bookmarkStart w:id="65" w:name="OLE_LINK18"/>
      <w:r>
        <w:rPr>
          <w:rFonts w:hint="eastAsia" w:ascii="宋体" w:hAnsi="宋体"/>
          <w:b/>
          <w:bCs w:val="0"/>
          <w:sz w:val="28"/>
          <w:szCs w:val="28"/>
          <w:lang w:val="zh-CN"/>
        </w:rPr>
        <w:t>22、评标</w:t>
      </w:r>
      <w:bookmarkEnd w:id="65"/>
    </w:p>
    <w:p w14:paraId="1011554E">
      <w:pPr>
        <w:spacing w:line="360" w:lineRule="auto"/>
        <w:ind w:firstLine="480"/>
        <w:jc w:val="left"/>
        <w:rPr>
          <w:rFonts w:hint="eastAsia" w:ascii="宋体" w:hAnsi="宋体"/>
          <w:bCs/>
          <w:sz w:val="24"/>
          <w:szCs w:val="24"/>
          <w:highlight w:val="none"/>
        </w:rPr>
      </w:pPr>
      <w:r>
        <w:rPr>
          <w:rFonts w:hint="eastAsia" w:ascii="宋体" w:hAnsi="宋体"/>
          <w:bCs/>
          <w:sz w:val="24"/>
          <w:szCs w:val="24"/>
        </w:rPr>
        <w:t>2</w:t>
      </w:r>
      <w:r>
        <w:rPr>
          <w:rFonts w:hint="eastAsia" w:ascii="宋体" w:hAnsi="宋体"/>
          <w:bCs/>
          <w:sz w:val="24"/>
          <w:szCs w:val="24"/>
          <w:highlight w:val="none"/>
        </w:rPr>
        <w:t>2.1 具体评标事务由采购人依法组建的评标委员会负责，其成员由评审专家和采购人代表组成。</w:t>
      </w:r>
    </w:p>
    <w:p w14:paraId="566B76A9">
      <w:pPr>
        <w:spacing w:line="360" w:lineRule="auto"/>
        <w:ind w:firstLine="480"/>
        <w:jc w:val="left"/>
        <w:rPr>
          <w:rFonts w:hint="eastAsia" w:ascii="宋体" w:hAnsi="宋体"/>
          <w:bCs/>
          <w:sz w:val="24"/>
          <w:highlight w:val="none"/>
        </w:rPr>
      </w:pPr>
      <w:r>
        <w:rPr>
          <w:rFonts w:hint="eastAsia" w:ascii="宋体" w:hAnsi="宋体"/>
          <w:bCs/>
          <w:sz w:val="24"/>
          <w:szCs w:val="24"/>
          <w:highlight w:val="none"/>
        </w:rPr>
        <w:t xml:space="preserve">22.2 </w:t>
      </w:r>
      <w:bookmarkStart w:id="66" w:name="_Hlk159920288"/>
      <w:r>
        <w:rPr>
          <w:rFonts w:hint="eastAsia" w:ascii="宋体" w:hAnsi="宋体"/>
          <w:bCs/>
          <w:sz w:val="24"/>
          <w:highlight w:val="none"/>
        </w:rPr>
        <w:t>符合性审查：</w:t>
      </w:r>
      <w:r>
        <w:rPr>
          <w:rFonts w:hint="eastAsia" w:ascii="宋体" w:hAnsi="宋体"/>
          <w:bCs/>
          <w:sz w:val="24"/>
          <w:szCs w:val="24"/>
          <w:highlight w:val="none"/>
        </w:rPr>
        <w:t>评标委员会</w:t>
      </w:r>
      <w:bookmarkEnd w:id="66"/>
      <w:r>
        <w:rPr>
          <w:rFonts w:hint="eastAsia" w:ascii="宋体" w:hAnsi="宋体"/>
          <w:bCs/>
          <w:sz w:val="24"/>
          <w:highlight w:val="none"/>
        </w:rPr>
        <w:t>从投标文件的有效性、完整性和对招标文件的响应程度进行审查，以确定是否对招标文件的实质性要求作出响应</w:t>
      </w:r>
      <w:r>
        <w:rPr>
          <w:rFonts w:hint="eastAsia" w:ascii="宋体" w:hAnsi="宋体"/>
          <w:bCs/>
          <w:sz w:val="24"/>
          <w:highlight w:val="none"/>
          <w:lang w:eastAsia="zh-CN"/>
        </w:rPr>
        <w:t>。</w:t>
      </w:r>
      <w:r>
        <w:rPr>
          <w:rFonts w:hint="eastAsia" w:ascii="宋体" w:hAnsi="宋体"/>
          <w:bCs/>
          <w:sz w:val="24"/>
          <w:highlight w:val="none"/>
        </w:rPr>
        <w:t>实质性响应的投标应该是与招标文件要求的全部条款、条件和规格相符，没有重大偏离或保留的投标。</w:t>
      </w:r>
    </w:p>
    <w:p w14:paraId="57AE1B30">
      <w:pPr>
        <w:spacing w:line="360" w:lineRule="auto"/>
        <w:ind w:firstLine="480"/>
        <w:jc w:val="left"/>
        <w:rPr>
          <w:rFonts w:hint="eastAsia" w:ascii="宋体" w:hAnsi="宋体"/>
          <w:bCs/>
          <w:sz w:val="24"/>
        </w:rPr>
      </w:pPr>
      <w:r>
        <w:rPr>
          <w:rFonts w:hint="eastAsia" w:ascii="宋体" w:hAnsi="宋体"/>
          <w:bCs/>
          <w:sz w:val="24"/>
          <w:lang w:val="en-US" w:eastAsia="zh-CN"/>
        </w:rPr>
        <w:t xml:space="preserve">22.3 </w:t>
      </w:r>
      <w:r>
        <w:rPr>
          <w:rFonts w:hint="eastAsia" w:ascii="宋体" w:hAnsi="宋体"/>
          <w:bCs/>
          <w:sz w:val="24"/>
        </w:rPr>
        <w:t>评委会将对确定为实质性响应的投标进行进一步审核，确定其是否有计算上或累加上的算术错误，修正错误的原则如下：</w:t>
      </w:r>
    </w:p>
    <w:p w14:paraId="13E950C1">
      <w:pPr>
        <w:numPr>
          <w:ilvl w:val="0"/>
          <w:numId w:val="4"/>
        </w:numPr>
        <w:tabs>
          <w:tab w:val="left" w:pos="945"/>
        </w:tabs>
        <w:spacing w:line="360" w:lineRule="auto"/>
        <w:ind w:firstLine="638"/>
        <w:jc w:val="left"/>
        <w:rPr>
          <w:rFonts w:hint="eastAsia" w:ascii="宋体" w:hAnsi="宋体"/>
          <w:bCs/>
          <w:sz w:val="24"/>
        </w:rPr>
      </w:pPr>
      <w:bookmarkStart w:id="67" w:name="OLE_LINK245"/>
      <w:r>
        <w:rPr>
          <w:rFonts w:hint="eastAsia" w:ascii="宋体" w:hAnsi="宋体"/>
          <w:bCs/>
          <w:sz w:val="24"/>
        </w:rPr>
        <w:t>投标文件中开标一览表内容与投标文件中相应内容不一致的，以开标一览表为准；</w:t>
      </w:r>
    </w:p>
    <w:p w14:paraId="747DD8F8">
      <w:pPr>
        <w:numPr>
          <w:ilvl w:val="0"/>
          <w:numId w:val="4"/>
        </w:numPr>
        <w:tabs>
          <w:tab w:val="left" w:pos="945"/>
        </w:tabs>
        <w:spacing w:line="360" w:lineRule="auto"/>
        <w:ind w:firstLine="638"/>
        <w:jc w:val="left"/>
        <w:rPr>
          <w:rFonts w:hint="eastAsia" w:ascii="宋体" w:hAnsi="宋体"/>
          <w:bCs/>
          <w:sz w:val="24"/>
        </w:rPr>
      </w:pPr>
      <w:r>
        <w:rPr>
          <w:rFonts w:hint="eastAsia" w:ascii="宋体" w:hAnsi="宋体"/>
          <w:bCs/>
          <w:sz w:val="24"/>
        </w:rPr>
        <w:t>大写金额和小写金额不一致的，以大写金额为准；</w:t>
      </w:r>
    </w:p>
    <w:p w14:paraId="01854E7C">
      <w:pPr>
        <w:numPr>
          <w:ilvl w:val="0"/>
          <w:numId w:val="4"/>
        </w:numPr>
        <w:tabs>
          <w:tab w:val="left" w:pos="945"/>
        </w:tabs>
        <w:spacing w:line="360" w:lineRule="auto"/>
        <w:ind w:firstLine="638"/>
        <w:jc w:val="left"/>
        <w:rPr>
          <w:rFonts w:hint="eastAsia" w:ascii="宋体" w:hAnsi="宋体"/>
          <w:bCs/>
          <w:sz w:val="24"/>
        </w:rPr>
      </w:pPr>
      <w:r>
        <w:rPr>
          <w:rFonts w:hint="eastAsia" w:ascii="宋体" w:hAnsi="宋体"/>
          <w:bCs/>
          <w:sz w:val="24"/>
        </w:rPr>
        <w:t>单价金额小数点或者百分比有明显错位的</w:t>
      </w:r>
      <w:r>
        <w:rPr>
          <w:rFonts w:hint="eastAsia" w:ascii="宋体" w:hAnsi="宋体"/>
          <w:bCs/>
          <w:sz w:val="24"/>
          <w:lang w:val="en-US" w:eastAsia="zh-CN"/>
        </w:rPr>
        <w:t>,</w:t>
      </w:r>
      <w:r>
        <w:rPr>
          <w:rFonts w:hint="eastAsia" w:ascii="宋体" w:hAnsi="宋体"/>
          <w:bCs/>
          <w:sz w:val="24"/>
        </w:rPr>
        <w:t>以开标一览表的总价为准</w:t>
      </w:r>
      <w:r>
        <w:rPr>
          <w:rFonts w:hint="eastAsia" w:ascii="宋体" w:hAnsi="宋体"/>
          <w:bCs/>
          <w:sz w:val="24"/>
          <w:lang w:val="en-US" w:eastAsia="zh-CN"/>
        </w:rPr>
        <w:t>,</w:t>
      </w:r>
      <w:r>
        <w:rPr>
          <w:rFonts w:hint="eastAsia" w:ascii="宋体" w:hAnsi="宋体"/>
          <w:bCs/>
          <w:sz w:val="24"/>
        </w:rPr>
        <w:t>并修改单价；</w:t>
      </w:r>
    </w:p>
    <w:p w14:paraId="50546902">
      <w:pPr>
        <w:numPr>
          <w:ilvl w:val="0"/>
          <w:numId w:val="4"/>
        </w:numPr>
        <w:tabs>
          <w:tab w:val="left" w:pos="945"/>
        </w:tabs>
        <w:spacing w:line="360" w:lineRule="auto"/>
        <w:ind w:firstLine="638"/>
        <w:jc w:val="left"/>
        <w:rPr>
          <w:rFonts w:hint="eastAsia" w:ascii="宋体" w:hAnsi="宋体"/>
          <w:bCs/>
          <w:sz w:val="24"/>
        </w:rPr>
      </w:pPr>
      <w:r>
        <w:rPr>
          <w:rFonts w:hint="eastAsia" w:ascii="宋体" w:hAnsi="宋体"/>
          <w:bCs/>
          <w:sz w:val="24"/>
        </w:rPr>
        <w:t>总价金额与按单价汇总金额不一致的，以单价金额计算结果为准。</w:t>
      </w:r>
    </w:p>
    <w:p w14:paraId="59141749">
      <w:pPr>
        <w:spacing w:line="360" w:lineRule="auto"/>
        <w:ind w:firstLine="480"/>
        <w:jc w:val="left"/>
        <w:rPr>
          <w:rFonts w:hint="eastAsia" w:ascii="宋体" w:hAnsi="宋体"/>
          <w:bCs/>
          <w:sz w:val="24"/>
          <w:lang w:eastAsia="zh-CN"/>
        </w:rPr>
      </w:pPr>
      <w:r>
        <w:rPr>
          <w:rFonts w:hint="eastAsia" w:ascii="宋体" w:hAnsi="宋体"/>
          <w:bCs/>
          <w:sz w:val="24"/>
        </w:rPr>
        <w:t>注：同时出现两种以上不一致的，按照前款规定的顺序修正。</w:t>
      </w:r>
      <w:bookmarkEnd w:id="67"/>
      <w:r>
        <w:rPr>
          <w:rFonts w:hint="eastAsia" w:ascii="宋体" w:hAnsi="宋体"/>
          <w:bCs/>
          <w:sz w:val="24"/>
          <w:lang w:val="en-US" w:eastAsia="zh-CN"/>
        </w:rPr>
        <w:t>评标委员会</w:t>
      </w:r>
      <w:r>
        <w:rPr>
          <w:rFonts w:hint="eastAsia" w:ascii="宋体" w:hAnsi="宋体"/>
          <w:bCs/>
          <w:sz w:val="24"/>
        </w:rPr>
        <w:t>将按上述修正错误的方法调整投标文件中的投标报价，并通过“苏采云”系统告知投标人，调整后的价格应对投标人具有约束力。如果投标人不确认或不接受修正后的价格，则其投标将被拒绝，其投标无效。</w:t>
      </w:r>
    </w:p>
    <w:p w14:paraId="24E00577">
      <w:pPr>
        <w:spacing w:line="360" w:lineRule="auto"/>
        <w:ind w:firstLine="480"/>
        <w:jc w:val="left"/>
        <w:rPr>
          <w:rFonts w:hint="eastAsia" w:ascii="宋体" w:hAnsi="宋体"/>
          <w:bCs/>
          <w:sz w:val="24"/>
        </w:rPr>
      </w:pPr>
      <w:r>
        <w:rPr>
          <w:rFonts w:hint="eastAsia" w:ascii="宋体" w:hAnsi="宋体"/>
          <w:bCs/>
          <w:sz w:val="24"/>
        </w:rPr>
        <w:t>22.3 澄清有关问题。</w:t>
      </w:r>
      <w:bookmarkStart w:id="68" w:name="OLE_LINK129"/>
      <w:bookmarkStart w:id="69" w:name="_Hlk131934774"/>
    </w:p>
    <w:p w14:paraId="61BF2333">
      <w:pPr>
        <w:spacing w:line="360" w:lineRule="auto"/>
        <w:ind w:firstLine="480"/>
        <w:jc w:val="left"/>
        <w:rPr>
          <w:rFonts w:hint="eastAsia" w:ascii="宋体" w:hAnsi="宋体"/>
          <w:bCs/>
          <w:sz w:val="24"/>
        </w:rPr>
      </w:pPr>
      <w:r>
        <w:rPr>
          <w:rFonts w:hint="eastAsia" w:ascii="宋体" w:hAnsi="宋体"/>
          <w:bCs/>
          <w:sz w:val="24"/>
          <w:lang w:val="en-US" w:eastAsia="zh-CN"/>
        </w:rPr>
        <w:t xml:space="preserve">22.3.1 </w:t>
      </w:r>
      <w:r>
        <w:rPr>
          <w:rFonts w:hint="eastAsia" w:ascii="宋体" w:hAnsi="宋体"/>
          <w:bCs/>
          <w:sz w:val="24"/>
        </w:rPr>
        <w:t>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8"/>
    </w:p>
    <w:p w14:paraId="116CDF7C">
      <w:pPr>
        <w:spacing w:line="360" w:lineRule="auto"/>
        <w:ind w:firstLine="480"/>
        <w:jc w:val="left"/>
        <w:rPr>
          <w:rFonts w:hint="eastAsia" w:ascii="宋体" w:hAnsi="宋体"/>
          <w:bCs/>
          <w:sz w:val="24"/>
        </w:rPr>
      </w:pPr>
      <w:r>
        <w:rPr>
          <w:rFonts w:hint="eastAsia" w:ascii="宋体" w:hAnsi="宋体"/>
          <w:bCs/>
          <w:sz w:val="24"/>
          <w:lang w:val="en-US" w:eastAsia="zh-CN"/>
        </w:rPr>
        <w:t xml:space="preserve">22.3.2 </w:t>
      </w:r>
      <w:r>
        <w:rPr>
          <w:rFonts w:hint="eastAsia" w:ascii="宋体" w:hAnsi="宋体"/>
          <w:bCs/>
          <w:sz w:val="24"/>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01778C4">
      <w:pPr>
        <w:spacing w:line="360" w:lineRule="auto"/>
        <w:ind w:firstLine="480"/>
        <w:jc w:val="left"/>
        <w:rPr>
          <w:rFonts w:hint="eastAsia" w:ascii="宋体" w:hAnsi="宋体"/>
          <w:bCs/>
          <w:sz w:val="24"/>
          <w:highlight w:val="none"/>
        </w:rPr>
      </w:pPr>
      <w:r>
        <w:rPr>
          <w:rFonts w:hint="eastAsia" w:ascii="宋体" w:hAnsi="宋体"/>
          <w:bCs/>
          <w:sz w:val="24"/>
          <w:highlight w:val="none"/>
          <w:lang w:val="en-US" w:eastAsia="zh-CN"/>
        </w:rPr>
        <w:t xml:space="preserve">22.3.3 </w:t>
      </w:r>
      <w:r>
        <w:rPr>
          <w:rFonts w:hint="eastAsia" w:ascii="宋体" w:hAnsi="宋体"/>
          <w:bCs/>
          <w:sz w:val="24"/>
          <w:highlight w:val="none"/>
        </w:rPr>
        <w:t>接到评委会澄清、说明和补正要求的投标人如未按规定及时做出澄清、说明和补正，其风险由投标人自行承担。</w:t>
      </w:r>
    </w:p>
    <w:p w14:paraId="584C51B9">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23、评标过程的保密与公正</w:t>
      </w:r>
    </w:p>
    <w:p w14:paraId="098B4427">
      <w:pPr>
        <w:spacing w:line="360" w:lineRule="auto"/>
        <w:ind w:firstLine="480"/>
        <w:jc w:val="left"/>
        <w:rPr>
          <w:rFonts w:hint="eastAsia" w:ascii="宋体" w:hAnsi="宋体"/>
          <w:bCs/>
          <w:sz w:val="24"/>
          <w:highlight w:val="none"/>
        </w:rPr>
      </w:pPr>
      <w:r>
        <w:rPr>
          <w:rFonts w:hint="eastAsia" w:ascii="宋体" w:hAnsi="宋体"/>
          <w:bCs/>
          <w:sz w:val="24"/>
          <w:highlight w:val="none"/>
        </w:rPr>
        <w:t>23.1凡是与审查、澄清、评价和比较投标的有关资料以及授标建议等，采购人、评委、</w:t>
      </w:r>
      <w:r>
        <w:rPr>
          <w:rFonts w:hint="eastAsia" w:ascii="宋体" w:hAnsi="宋体"/>
          <w:bCs/>
          <w:sz w:val="24"/>
          <w:highlight w:val="none"/>
          <w:lang w:eastAsia="zh-CN"/>
        </w:rPr>
        <w:t>采购代理机构</w:t>
      </w:r>
      <w:r>
        <w:rPr>
          <w:rFonts w:hint="eastAsia" w:ascii="宋体" w:hAnsi="宋体"/>
          <w:bCs/>
          <w:sz w:val="24"/>
          <w:highlight w:val="none"/>
        </w:rPr>
        <w:t>均不得向投标人或与评标无关的其他人员透露。</w:t>
      </w:r>
    </w:p>
    <w:p w14:paraId="675AF0FB">
      <w:pPr>
        <w:spacing w:line="360" w:lineRule="auto"/>
        <w:ind w:firstLine="480"/>
        <w:jc w:val="left"/>
        <w:rPr>
          <w:rFonts w:hint="eastAsia" w:ascii="宋体" w:hAnsi="宋体"/>
          <w:bCs/>
          <w:sz w:val="24"/>
          <w:highlight w:val="none"/>
        </w:rPr>
      </w:pPr>
      <w:r>
        <w:rPr>
          <w:rFonts w:hint="eastAsia" w:ascii="宋体" w:hAnsi="宋体"/>
          <w:bCs/>
          <w:sz w:val="24"/>
          <w:highlight w:val="none"/>
        </w:rPr>
        <w:t>23.2在评标过程中，投标人不得以任何行为影响评标过程，否则其投标文件将被作为无效投标文件。</w:t>
      </w:r>
    </w:p>
    <w:p w14:paraId="6F8C102C">
      <w:pPr>
        <w:spacing w:line="360" w:lineRule="auto"/>
        <w:ind w:firstLine="480"/>
        <w:jc w:val="left"/>
        <w:rPr>
          <w:rFonts w:hint="eastAsia" w:ascii="宋体" w:hAnsi="宋体"/>
          <w:bCs/>
          <w:sz w:val="24"/>
          <w:highlight w:val="none"/>
        </w:rPr>
      </w:pPr>
      <w:r>
        <w:rPr>
          <w:rFonts w:hint="eastAsia" w:ascii="宋体" w:hAnsi="宋体"/>
          <w:bCs/>
          <w:sz w:val="24"/>
          <w:highlight w:val="none"/>
        </w:rPr>
        <w:t>23.3</w:t>
      </w:r>
      <w:r>
        <w:rPr>
          <w:rFonts w:hint="eastAsia" w:ascii="宋体" w:hAnsi="宋体"/>
          <w:bCs/>
          <w:sz w:val="24"/>
          <w:highlight w:val="none"/>
          <w:lang w:eastAsia="zh-CN"/>
        </w:rPr>
        <w:t>采购代理机构</w:t>
      </w:r>
      <w:r>
        <w:rPr>
          <w:rFonts w:hint="eastAsia" w:ascii="宋体" w:hAnsi="宋体"/>
          <w:bCs/>
          <w:sz w:val="24"/>
          <w:highlight w:val="none"/>
        </w:rPr>
        <w:t>和评标委员会不向未中标的投标人解释未中标原因，也不公布评标过程中的相关细节。</w:t>
      </w:r>
    </w:p>
    <w:p w14:paraId="59DAAD15">
      <w:pPr>
        <w:spacing w:line="360" w:lineRule="auto"/>
        <w:ind w:firstLine="480"/>
        <w:jc w:val="left"/>
        <w:rPr>
          <w:rFonts w:hint="eastAsia" w:ascii="宋体" w:hAnsi="宋体"/>
          <w:bCs/>
          <w:color w:val="000000"/>
          <w:sz w:val="24"/>
          <w:highlight w:val="none"/>
        </w:rPr>
      </w:pPr>
      <w:r>
        <w:rPr>
          <w:rFonts w:hint="eastAsia" w:ascii="宋体" w:hAnsi="宋体"/>
          <w:bCs/>
          <w:sz w:val="24"/>
          <w:highlight w:val="none"/>
        </w:rPr>
        <w:t>23.4采用综合评分法的项目，未中标的投标人可于中标结果公告发布后通过“苏采云”系统查看自己的评审得分及排序情况。</w:t>
      </w:r>
      <w:bookmarkEnd w:id="69"/>
    </w:p>
    <w:p w14:paraId="34300D78">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24、</w:t>
      </w:r>
      <w:r>
        <w:rPr>
          <w:rFonts w:hint="eastAsia" w:ascii="宋体" w:hAnsi="宋体"/>
          <w:b/>
          <w:bCs w:val="0"/>
          <w:sz w:val="28"/>
          <w:szCs w:val="28"/>
          <w:highlight w:val="none"/>
          <w:lang w:val="zh-CN"/>
        </w:rPr>
        <w:t>定标</w:t>
      </w:r>
    </w:p>
    <w:p w14:paraId="0DA2D34E">
      <w:pPr>
        <w:spacing w:line="360" w:lineRule="auto"/>
        <w:ind w:firstLine="480"/>
        <w:jc w:val="left"/>
        <w:rPr>
          <w:rFonts w:hint="eastAsia" w:ascii="宋体" w:hAnsi="宋体"/>
          <w:bCs/>
          <w:sz w:val="24"/>
          <w:szCs w:val="24"/>
          <w:highlight w:val="none"/>
        </w:rPr>
      </w:pPr>
      <w:r>
        <w:rPr>
          <w:rFonts w:hint="eastAsia" w:ascii="宋体" w:hAnsi="宋体"/>
          <w:bCs/>
          <w:sz w:val="24"/>
          <w:highlight w:val="none"/>
          <w:lang w:val="en-US" w:eastAsia="zh-CN"/>
        </w:rPr>
        <w:t xml:space="preserve">24.1 </w:t>
      </w:r>
      <w:r>
        <w:rPr>
          <w:rFonts w:hint="eastAsia" w:ascii="宋体" w:hAnsi="宋体"/>
          <w:bCs/>
          <w:sz w:val="24"/>
          <w:highlight w:val="none"/>
        </w:rPr>
        <w:t>评标委员会根据招标文件规定的评标方法和评标标准进行评审，按招标文件的要求依法选取中标候选人，中标候选人的选取原则和数量见招标文件第</w:t>
      </w:r>
      <w:r>
        <w:rPr>
          <w:rFonts w:hint="eastAsia" w:ascii="宋体" w:hAnsi="宋体"/>
          <w:bCs/>
          <w:sz w:val="24"/>
          <w:highlight w:val="none"/>
          <w:lang w:val="en-US" w:eastAsia="zh-CN"/>
        </w:rPr>
        <w:t>四</w:t>
      </w:r>
      <w:r>
        <w:rPr>
          <w:rFonts w:hint="eastAsia" w:ascii="宋体" w:hAnsi="宋体"/>
          <w:bCs/>
          <w:sz w:val="24"/>
          <w:highlight w:val="none"/>
        </w:rPr>
        <w:t>章规定。</w:t>
      </w:r>
    </w:p>
    <w:p w14:paraId="5CF2B693">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bCs/>
          <w:sz w:val="24"/>
          <w:szCs w:val="24"/>
          <w:highlight w:val="none"/>
          <w:lang w:val="en-US" w:eastAsia="zh-CN"/>
        </w:rPr>
        <w:t>2</w:t>
      </w:r>
      <w:r>
        <w:rPr>
          <w:rFonts w:hint="eastAsia" w:ascii="宋体" w:hAnsi="宋体"/>
          <w:bCs/>
          <w:sz w:val="24"/>
          <w:szCs w:val="24"/>
          <w:highlight w:val="none"/>
        </w:rPr>
        <w:t xml:space="preserve"> </w:t>
      </w:r>
      <w:r>
        <w:rPr>
          <w:rFonts w:hint="eastAsia" w:ascii="宋体" w:hAnsi="宋体"/>
          <w:bCs/>
          <w:sz w:val="24"/>
          <w:szCs w:val="24"/>
          <w:highlight w:val="none"/>
          <w:lang w:val="zh-CN"/>
        </w:rPr>
        <w:t>评</w:t>
      </w:r>
      <w:r>
        <w:rPr>
          <w:rFonts w:hint="eastAsia" w:ascii="宋体" w:hAnsi="宋体"/>
          <w:bCs/>
          <w:sz w:val="24"/>
          <w:szCs w:val="24"/>
          <w:highlight w:val="none"/>
          <w:lang w:val="en-US" w:eastAsia="zh-CN"/>
        </w:rPr>
        <w:t>标</w:t>
      </w:r>
      <w:r>
        <w:rPr>
          <w:rFonts w:hint="eastAsia" w:ascii="宋体" w:hAnsi="宋体"/>
          <w:bCs/>
          <w:sz w:val="24"/>
          <w:szCs w:val="24"/>
          <w:highlight w:val="none"/>
          <w:lang w:val="zh-CN"/>
        </w:rPr>
        <w:t>结束后，采购人依照法律规定在收到评审报告后5个工作日内，在评审报告推荐的中标候选人中按顺序确定中标供应商。</w:t>
      </w:r>
    </w:p>
    <w:p w14:paraId="2B73CE54">
      <w:pPr>
        <w:spacing w:line="360" w:lineRule="auto"/>
        <w:ind w:firstLine="480"/>
        <w:jc w:val="left"/>
        <w:rPr>
          <w:rFonts w:hint="eastAsia" w:ascii="宋体" w:hAnsi="宋体" w:cs="宋体"/>
          <w:bCs/>
          <w:sz w:val="24"/>
          <w:szCs w:val="24"/>
          <w:highlight w:val="none"/>
          <w:lang w:val="zh-CN"/>
        </w:rPr>
      </w:pPr>
      <w:r>
        <w:rPr>
          <w:rFonts w:hint="eastAsia"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bCs/>
          <w:sz w:val="24"/>
          <w:szCs w:val="24"/>
          <w:highlight w:val="none"/>
          <w:lang w:val="en-US" w:eastAsia="zh-CN"/>
        </w:rPr>
        <w:t>3</w:t>
      </w:r>
      <w:r>
        <w:rPr>
          <w:rFonts w:hint="eastAsia" w:ascii="宋体" w:hAnsi="宋体"/>
          <w:bCs/>
          <w:sz w:val="24"/>
          <w:szCs w:val="24"/>
          <w:highlight w:val="none"/>
        </w:rPr>
        <w:t xml:space="preserve"> </w:t>
      </w:r>
      <w:bookmarkStart w:id="70" w:name="_Hlk131935024"/>
      <w:r>
        <w:rPr>
          <w:rFonts w:hint="eastAsia" w:ascii="宋体" w:hAnsi="宋体"/>
          <w:bCs/>
          <w:sz w:val="24"/>
          <w:szCs w:val="24"/>
          <w:highlight w:val="none"/>
          <w:lang w:val="zh-CN"/>
        </w:rPr>
        <w:t>中标结果确认后，</w:t>
      </w:r>
      <w:r>
        <w:rPr>
          <w:rFonts w:hint="eastAsia" w:ascii="宋体" w:hAnsi="宋体" w:cs="宋体"/>
          <w:bCs/>
          <w:sz w:val="24"/>
          <w:szCs w:val="24"/>
          <w:highlight w:val="none"/>
          <w:lang w:eastAsia="zh-CN"/>
        </w:rPr>
        <w:t>采购代理机构</w:t>
      </w:r>
      <w:r>
        <w:rPr>
          <w:rFonts w:hint="eastAsia" w:ascii="宋体" w:hAnsi="宋体" w:cs="宋体"/>
          <w:bCs/>
          <w:sz w:val="24"/>
          <w:szCs w:val="24"/>
          <w:highlight w:val="none"/>
        </w:rPr>
        <w:t>将向中标供应商发出</w:t>
      </w:r>
      <w:r>
        <w:rPr>
          <w:rFonts w:hint="eastAsia" w:ascii="宋体" w:hAnsi="宋体" w:cs="宋体"/>
          <w:sz w:val="24"/>
          <w:szCs w:val="24"/>
          <w:highlight w:val="none"/>
        </w:rPr>
        <w:t>电子</w:t>
      </w:r>
      <w:r>
        <w:rPr>
          <w:rFonts w:hint="eastAsia" w:ascii="宋体" w:hAnsi="宋体" w:cs="宋体"/>
          <w:bCs/>
          <w:sz w:val="24"/>
          <w:szCs w:val="24"/>
          <w:highlight w:val="none"/>
        </w:rPr>
        <w:t>中标通知书，请中标供应商登录“苏采云” 系统及时下载中标通知书。因系统存储空间有限，自中标结果公告发布之日起30日后，“苏采云” 系统不再保证提供下载中标通知书服务。</w:t>
      </w:r>
      <w:bookmarkEnd w:id="70"/>
      <w:r>
        <w:rPr>
          <w:rFonts w:hint="eastAsia" w:ascii="宋体" w:hAnsi="宋体" w:cs="宋体"/>
          <w:bCs/>
          <w:sz w:val="24"/>
          <w:szCs w:val="24"/>
          <w:highlight w:val="none"/>
        </w:rPr>
        <w:t>因未及时下载而造成的一切后果由中标供应商自行承担</w:t>
      </w:r>
      <w:r>
        <w:rPr>
          <w:rFonts w:hint="eastAsia" w:ascii="宋体" w:hAnsi="宋体" w:cs="宋体"/>
          <w:bCs/>
          <w:sz w:val="24"/>
          <w:szCs w:val="24"/>
          <w:highlight w:val="none"/>
          <w:lang w:val="zh-CN"/>
        </w:rPr>
        <w:t>。</w:t>
      </w:r>
    </w:p>
    <w:p w14:paraId="6F19F70B">
      <w:pPr>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 xml:space="preserve">4 </w:t>
      </w:r>
      <w:r>
        <w:rPr>
          <w:rFonts w:hint="eastAsia" w:ascii="宋体" w:hAnsi="宋体" w:cs="宋体"/>
          <w:bCs/>
          <w:sz w:val="24"/>
          <w:szCs w:val="24"/>
          <w:highlight w:val="none"/>
          <w:lang w:eastAsia="zh-CN"/>
        </w:rPr>
        <w:t>采购代理机构</w:t>
      </w:r>
      <w:r>
        <w:rPr>
          <w:rFonts w:hint="eastAsia" w:ascii="宋体" w:hAnsi="宋体" w:cs="宋体"/>
          <w:bCs/>
          <w:sz w:val="24"/>
          <w:szCs w:val="24"/>
          <w:highlight w:val="none"/>
        </w:rPr>
        <w:t>将在“江苏政府采购网”发布中标公告，公告期限为1个工作日。</w:t>
      </w:r>
    </w:p>
    <w:p w14:paraId="50AE8BEC">
      <w:pPr>
        <w:spacing w:line="360" w:lineRule="auto"/>
        <w:ind w:firstLine="480"/>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24.5 </w:t>
      </w:r>
      <w:r>
        <w:rPr>
          <w:rFonts w:hint="eastAsia" w:ascii="宋体" w:hAnsi="宋体" w:cs="宋体"/>
          <w:bCs/>
          <w:sz w:val="24"/>
          <w:szCs w:val="24"/>
          <w:highlight w:val="none"/>
        </w:rPr>
        <w:t>未通过资格审查或符合性审查的投标人，将在“苏采云”系统中告知未通过资格审查或符合性审查的原因，评标结束后，将不再告知未通过资格审查和符合性审查的原因。</w:t>
      </w:r>
    </w:p>
    <w:p w14:paraId="78B0605A">
      <w:pPr>
        <w:spacing w:line="360" w:lineRule="auto"/>
        <w:jc w:val="left"/>
        <w:rPr>
          <w:rFonts w:hint="eastAsia" w:ascii="宋体" w:hAnsi="宋体"/>
          <w:b/>
          <w:bCs w:val="0"/>
          <w:sz w:val="28"/>
          <w:szCs w:val="28"/>
          <w:highlight w:val="none"/>
          <w:lang w:val="zh-CN"/>
        </w:rPr>
      </w:pPr>
      <w:r>
        <w:rPr>
          <w:rFonts w:hint="eastAsia" w:ascii="宋体" w:hAnsi="宋体"/>
          <w:b/>
          <w:bCs w:val="0"/>
          <w:sz w:val="28"/>
          <w:szCs w:val="28"/>
          <w:highlight w:val="none"/>
          <w:lang w:val="zh-CN"/>
        </w:rPr>
        <w:t>25、废标的确认</w:t>
      </w:r>
    </w:p>
    <w:p w14:paraId="68EE5939">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25.1 有下列情形之一的予以废标，同时由</w:t>
      </w:r>
      <w:r>
        <w:rPr>
          <w:rFonts w:hint="eastAsia" w:ascii="宋体" w:hAnsi="宋体"/>
          <w:bCs/>
          <w:sz w:val="24"/>
          <w:highlight w:val="none"/>
        </w:rPr>
        <w:t>采购人或</w:t>
      </w:r>
      <w:r>
        <w:rPr>
          <w:rFonts w:hint="eastAsia" w:ascii="宋体" w:hAnsi="宋体"/>
          <w:bCs/>
          <w:sz w:val="24"/>
          <w:szCs w:val="24"/>
          <w:highlight w:val="none"/>
          <w:lang w:val="zh-CN"/>
        </w:rPr>
        <w:t>采购代理机构</w:t>
      </w:r>
      <w:r>
        <w:rPr>
          <w:rFonts w:hint="eastAsia" w:ascii="宋体" w:hAnsi="宋体"/>
          <w:bCs/>
          <w:sz w:val="24"/>
          <w:szCs w:val="24"/>
          <w:highlight w:val="none"/>
        </w:rPr>
        <w:t>将废标理由通知所有投标人：</w:t>
      </w:r>
    </w:p>
    <w:p w14:paraId="2C83FCF2">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家的；</w:t>
      </w:r>
    </w:p>
    <w:p w14:paraId="59BBB557">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出现影响采购公正的违法、违规行为；</w:t>
      </w:r>
    </w:p>
    <w:p w14:paraId="7237A215">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投标人的报价均超过采购预算，采购人不能支付；</w:t>
      </w:r>
    </w:p>
    <w:p w14:paraId="3A88AB5A">
      <w:pPr>
        <w:numPr>
          <w:ilvl w:val="0"/>
          <w:numId w:val="5"/>
        </w:numPr>
        <w:spacing w:line="360" w:lineRule="auto"/>
        <w:jc w:val="left"/>
        <w:rPr>
          <w:rFonts w:hint="eastAsia" w:ascii="宋体" w:hAnsi="宋体"/>
          <w:bCs/>
          <w:sz w:val="24"/>
          <w:szCs w:val="24"/>
          <w:lang w:val="zh-CN"/>
        </w:rPr>
      </w:pPr>
      <w:r>
        <w:rPr>
          <w:rFonts w:hint="eastAsia" w:ascii="宋体" w:hAnsi="宋体"/>
          <w:bCs/>
          <w:sz w:val="24"/>
          <w:szCs w:val="24"/>
          <w:lang w:val="zh-CN"/>
        </w:rPr>
        <w:t>因重大变故，采购任务取消；</w:t>
      </w:r>
    </w:p>
    <w:p w14:paraId="157CBCA7">
      <w:pPr>
        <w:numPr>
          <w:ilvl w:val="0"/>
          <w:numId w:val="5"/>
        </w:numPr>
        <w:spacing w:line="360" w:lineRule="auto"/>
        <w:jc w:val="left"/>
        <w:rPr>
          <w:rFonts w:hint="eastAsia" w:ascii="宋体" w:hAnsi="宋体"/>
          <w:bCs/>
          <w:sz w:val="24"/>
          <w:szCs w:val="24"/>
          <w:lang w:val="zh-CN"/>
        </w:rPr>
      </w:pPr>
      <w:r>
        <w:rPr>
          <w:rFonts w:hint="eastAsia" w:ascii="宋体" w:hAnsi="宋体"/>
          <w:bCs/>
          <w:sz w:val="24"/>
        </w:rPr>
        <w:t>评标委员会认定招标文件存在歧义、重大缺陷导致评审工作无法进行</w:t>
      </w:r>
      <w:r>
        <w:rPr>
          <w:rFonts w:hint="eastAsia" w:ascii="宋体" w:hAnsi="宋体"/>
          <w:bCs/>
          <w:sz w:val="24"/>
          <w:lang w:eastAsia="zh-CN"/>
        </w:rPr>
        <w:t>。</w:t>
      </w:r>
    </w:p>
    <w:p w14:paraId="28FE7CF5">
      <w:pPr>
        <w:keepNext w:val="0"/>
        <w:keepLines w:val="0"/>
        <w:pageBreakBefore w:val="0"/>
        <w:spacing w:line="360" w:lineRule="auto"/>
        <w:jc w:val="left"/>
        <w:rPr>
          <w:rFonts w:hint="eastAsia" w:ascii="宋体" w:hAnsi="宋体"/>
          <w:b/>
          <w:sz w:val="30"/>
          <w:szCs w:val="30"/>
          <w:highlight w:val="none"/>
          <w:lang w:val="zh-CN"/>
        </w:rPr>
      </w:pPr>
      <w:r>
        <w:rPr>
          <w:rFonts w:hint="eastAsia" w:ascii="宋体" w:hAnsi="宋体"/>
          <w:b/>
          <w:sz w:val="30"/>
          <w:szCs w:val="30"/>
          <w:highlight w:val="none"/>
          <w:lang w:val="zh-CN"/>
        </w:rPr>
        <w:t>六、投标保证金</w:t>
      </w:r>
    </w:p>
    <w:p w14:paraId="5F733990">
      <w:pPr>
        <w:spacing w:line="360" w:lineRule="auto"/>
        <w:jc w:val="left"/>
        <w:rPr>
          <w:rFonts w:hint="eastAsia" w:ascii="宋体" w:hAnsi="宋体"/>
          <w:bCs/>
          <w:sz w:val="24"/>
          <w:szCs w:val="24"/>
          <w:highlight w:val="none"/>
          <w:lang w:val="zh-CN"/>
        </w:rPr>
      </w:pPr>
      <w:r>
        <w:rPr>
          <w:rFonts w:hint="eastAsia" w:ascii="宋体" w:hAnsi="宋体"/>
          <w:b/>
          <w:bCs w:val="0"/>
          <w:sz w:val="28"/>
          <w:szCs w:val="28"/>
          <w:highlight w:val="none"/>
          <w:lang w:val="zh-CN"/>
        </w:rPr>
        <w:t>26、投标保证金：</w:t>
      </w:r>
      <w:r>
        <w:rPr>
          <w:rFonts w:hint="eastAsia" w:ascii="宋体" w:hAnsi="宋体"/>
          <w:bCs/>
          <w:sz w:val="24"/>
          <w:szCs w:val="24"/>
          <w:highlight w:val="none"/>
        </w:rPr>
        <w:t>本项目免收投标保证金。</w:t>
      </w:r>
    </w:p>
    <w:p w14:paraId="680DAADA">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七、签订合同</w:t>
      </w:r>
    </w:p>
    <w:p w14:paraId="4525E120">
      <w:pPr>
        <w:spacing w:line="360" w:lineRule="auto"/>
        <w:jc w:val="left"/>
        <w:rPr>
          <w:rFonts w:hint="eastAsia" w:ascii="宋体" w:hAnsi="宋体"/>
          <w:b/>
          <w:bCs w:val="0"/>
          <w:sz w:val="28"/>
          <w:szCs w:val="28"/>
          <w:lang w:val="zh-CN"/>
        </w:rPr>
      </w:pPr>
      <w:r>
        <w:rPr>
          <w:rFonts w:hint="eastAsia" w:ascii="宋体" w:hAnsi="宋体"/>
          <w:b/>
          <w:bCs w:val="0"/>
          <w:sz w:val="28"/>
          <w:szCs w:val="28"/>
          <w:lang w:val="zh-CN"/>
        </w:rPr>
        <w:t>27、签订合同</w:t>
      </w:r>
    </w:p>
    <w:p w14:paraId="7A530D23">
      <w:pPr>
        <w:spacing w:line="360" w:lineRule="auto"/>
        <w:ind w:firstLine="480"/>
        <w:jc w:val="left"/>
        <w:rPr>
          <w:rFonts w:hint="eastAsia"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26ACDE98">
      <w:pPr>
        <w:spacing w:line="360" w:lineRule="auto"/>
        <w:ind w:firstLine="480"/>
        <w:jc w:val="left"/>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775CD923">
      <w:pPr>
        <w:spacing w:line="360" w:lineRule="auto"/>
        <w:ind w:firstLine="480"/>
        <w:jc w:val="left"/>
        <w:rPr>
          <w:rFonts w:hint="eastAsia"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4D1A55F8">
      <w:pPr>
        <w:spacing w:line="360" w:lineRule="auto"/>
        <w:ind w:firstLine="480"/>
        <w:jc w:val="left"/>
        <w:rPr>
          <w:rFonts w:hint="eastAsia" w:ascii="宋体" w:hAnsi="宋体"/>
          <w:bCs/>
          <w:sz w:val="24"/>
          <w:szCs w:val="24"/>
          <w:lang w:val="zh-CN"/>
        </w:rPr>
      </w:pPr>
      <w:r>
        <w:rPr>
          <w:rFonts w:hint="eastAsia" w:ascii="宋体" w:hAnsi="宋体"/>
          <w:bCs/>
          <w:sz w:val="24"/>
          <w:szCs w:val="24"/>
          <w:lang w:val="zh-CN"/>
        </w:rPr>
        <w:t>如遇特殊情况，采购人及财政部门可延期签订合同。</w:t>
      </w:r>
    </w:p>
    <w:p w14:paraId="039DE419">
      <w:pPr>
        <w:spacing w:line="360" w:lineRule="auto"/>
        <w:ind w:firstLine="480"/>
        <w:jc w:val="left"/>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签订合同书及合同条款应以招标文件和中标供应商的投标文件为依据。</w:t>
      </w:r>
    </w:p>
    <w:p w14:paraId="73C34F83">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zh-CN"/>
        </w:rPr>
        <w:t>27.4 签订合同前，</w:t>
      </w:r>
      <w:r>
        <w:rPr>
          <w:rFonts w:hint="eastAsia" w:ascii="宋体" w:hAnsi="宋体"/>
          <w:bCs/>
          <w:sz w:val="24"/>
          <w:szCs w:val="24"/>
          <w:highlight w:val="none"/>
          <w:lang w:val="en-US" w:eastAsia="zh-CN"/>
        </w:rPr>
        <w:t>采购人有权要求</w:t>
      </w:r>
      <w:r>
        <w:rPr>
          <w:rFonts w:hint="eastAsia" w:ascii="宋体" w:hAnsi="宋体"/>
          <w:bCs/>
          <w:sz w:val="24"/>
          <w:szCs w:val="24"/>
          <w:highlight w:val="none"/>
          <w:lang w:val="zh-CN"/>
        </w:rPr>
        <w:t>中标供应商</w:t>
      </w:r>
      <w:r>
        <w:rPr>
          <w:rFonts w:hint="eastAsia" w:ascii="宋体" w:hAnsi="宋体"/>
          <w:bCs/>
          <w:sz w:val="24"/>
          <w:szCs w:val="24"/>
          <w:highlight w:val="none"/>
          <w:lang w:val="en-US" w:eastAsia="zh-CN"/>
        </w:rPr>
        <w:t>提交</w:t>
      </w:r>
      <w:r>
        <w:rPr>
          <w:rFonts w:hint="eastAsia" w:ascii="宋体" w:hAnsi="宋体"/>
          <w:bCs/>
          <w:sz w:val="24"/>
          <w:szCs w:val="24"/>
          <w:highlight w:val="none"/>
          <w:lang w:val="zh-CN"/>
        </w:rPr>
        <w:t>履约保证金，履约保证金的</w:t>
      </w:r>
      <w:r>
        <w:rPr>
          <w:rFonts w:hint="eastAsia" w:ascii="宋体" w:hAnsi="宋体"/>
          <w:bCs/>
          <w:sz w:val="24"/>
          <w:szCs w:val="24"/>
          <w:highlight w:val="none"/>
          <w:lang w:val="en-US" w:eastAsia="zh-CN"/>
        </w:rPr>
        <w:t>数额不超过政府采购</w:t>
      </w:r>
      <w:r>
        <w:rPr>
          <w:rFonts w:hint="eastAsia" w:ascii="宋体" w:hAnsi="宋体"/>
          <w:bCs/>
          <w:sz w:val="24"/>
          <w:szCs w:val="24"/>
          <w:highlight w:val="none"/>
          <w:lang w:val="zh-CN"/>
        </w:rPr>
        <w:t>合同总金额的</w:t>
      </w:r>
      <w:r>
        <w:rPr>
          <w:rFonts w:hint="eastAsia" w:ascii="宋体" w:hAnsi="宋体"/>
          <w:bCs/>
          <w:sz w:val="24"/>
          <w:szCs w:val="24"/>
          <w:highlight w:val="none"/>
          <w:lang w:val="en-US" w:eastAsia="zh-CN"/>
        </w:rPr>
        <w:t>10</w:t>
      </w:r>
      <w:r>
        <w:rPr>
          <w:rFonts w:hint="eastAsia" w:ascii="宋体" w:hAnsi="宋体"/>
          <w:bCs/>
          <w:sz w:val="24"/>
          <w:szCs w:val="24"/>
          <w:highlight w:val="none"/>
          <w:lang w:val="zh-CN"/>
        </w:rPr>
        <w:t>%。</w:t>
      </w:r>
      <w:r>
        <w:rPr>
          <w:rFonts w:hint="eastAsia" w:ascii="宋体" w:hAnsi="宋体"/>
          <w:bCs/>
          <w:sz w:val="24"/>
          <w:szCs w:val="24"/>
          <w:highlight w:val="none"/>
        </w:rPr>
        <w:t>采购人应当允许供应商自主选择以电子履约保函等非现金形式缴纳或提交，并与中标供应商在采购合同中约定履约保证金退还的方式、时间、条件和不予退还的情形，明确逾期退还履约保证金的违约责任。</w:t>
      </w:r>
    </w:p>
    <w:p w14:paraId="31CC4543">
      <w:pPr>
        <w:spacing w:line="360" w:lineRule="auto"/>
        <w:ind w:firstLine="480"/>
        <w:jc w:val="left"/>
        <w:rPr>
          <w:rFonts w:hint="eastAsia" w:ascii="宋体" w:hAnsi="宋体"/>
          <w:bCs/>
          <w:sz w:val="24"/>
          <w:szCs w:val="24"/>
          <w:highlight w:val="none"/>
        </w:rPr>
      </w:pPr>
      <w:r>
        <w:rPr>
          <w:rFonts w:hint="eastAsia" w:ascii="宋体" w:hAnsi="宋体"/>
          <w:bCs/>
          <w:sz w:val="24"/>
          <w:szCs w:val="24"/>
          <w:highlight w:val="none"/>
          <w:lang w:val="zh-CN"/>
        </w:rPr>
        <w:t>2</w:t>
      </w:r>
      <w:r>
        <w:rPr>
          <w:rFonts w:hint="eastAsia" w:ascii="宋体" w:hAnsi="宋体"/>
          <w:bCs/>
          <w:sz w:val="24"/>
          <w:szCs w:val="24"/>
          <w:highlight w:val="none"/>
        </w:rPr>
        <w:t>7.</w:t>
      </w:r>
      <w:r>
        <w:rPr>
          <w:rFonts w:hint="eastAsia" w:ascii="宋体" w:hAnsi="宋体"/>
          <w:bCs/>
          <w:sz w:val="24"/>
          <w:szCs w:val="24"/>
          <w:highlight w:val="none"/>
          <w:lang w:val="en-US" w:eastAsia="zh-CN"/>
        </w:rPr>
        <w:t>5</w:t>
      </w:r>
      <w:r>
        <w:rPr>
          <w:rFonts w:hint="eastAsia" w:ascii="宋体" w:hAnsi="宋体"/>
          <w:bCs/>
          <w:sz w:val="24"/>
          <w:szCs w:val="24"/>
          <w:highlight w:val="none"/>
          <w:lang w:val="zh-CN"/>
        </w:rPr>
        <w:t xml:space="preserve"> 采购合同履行中，采购人需追加与合同标的相同</w:t>
      </w:r>
      <w:r>
        <w:rPr>
          <w:rFonts w:hint="eastAsia" w:ascii="宋体" w:hAnsi="宋体"/>
          <w:bCs/>
          <w:sz w:val="24"/>
          <w:szCs w:val="24"/>
          <w:highlight w:val="none"/>
          <w:lang w:val="en-US" w:eastAsia="zh-CN"/>
        </w:rPr>
        <w:t>服务</w:t>
      </w:r>
      <w:r>
        <w:rPr>
          <w:rFonts w:hint="eastAsia" w:ascii="宋体" w:hAnsi="宋体"/>
          <w:bCs/>
          <w:sz w:val="24"/>
          <w:szCs w:val="24"/>
          <w:highlight w:val="none"/>
          <w:lang w:val="zh-CN"/>
        </w:rPr>
        <w:t>的，在不改变合同其他条款的前提下，可以与中标供应商协商签订补充合同，但所有补充合同的采购金额不得超过原合同采购金额的百分之十。</w:t>
      </w:r>
    </w:p>
    <w:p w14:paraId="3DE47174">
      <w:pPr>
        <w:spacing w:line="360" w:lineRule="auto"/>
        <w:ind w:firstLine="480"/>
        <w:jc w:val="left"/>
        <w:rPr>
          <w:rFonts w:hint="eastAsia" w:ascii="宋体" w:hAnsi="宋体"/>
          <w:bCs/>
          <w:sz w:val="24"/>
          <w:szCs w:val="24"/>
          <w:lang w:val="zh-CN"/>
        </w:rPr>
      </w:pPr>
      <w:bookmarkStart w:id="71" w:name="OLE_LINK5"/>
      <w:r>
        <w:rPr>
          <w:rFonts w:hint="eastAsia" w:ascii="宋体" w:hAnsi="宋体"/>
          <w:bCs/>
          <w:sz w:val="24"/>
          <w:szCs w:val="24"/>
          <w:highlight w:val="none"/>
          <w:lang w:val="en-US" w:eastAsia="zh-CN"/>
        </w:rPr>
        <w:t xml:space="preserve">27.6 </w:t>
      </w:r>
      <w:r>
        <w:rPr>
          <w:rFonts w:hint="eastAsia" w:ascii="宋体" w:hAnsi="宋体"/>
          <w:bCs/>
          <w:sz w:val="24"/>
          <w:szCs w:val="24"/>
          <w:highlight w:val="none"/>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w:t>
      </w:r>
      <w:r>
        <w:rPr>
          <w:rFonts w:hint="eastAsia" w:ascii="宋体" w:hAnsi="宋体"/>
          <w:bCs/>
          <w:sz w:val="24"/>
          <w:szCs w:val="24"/>
          <w:lang w:val="zh-CN"/>
        </w:rPr>
        <w:t>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2" w:name="OLE_LINK2"/>
      <w:r>
        <w:rPr>
          <w:rFonts w:hint="eastAsia" w:ascii="宋体" w:hAnsi="宋体"/>
          <w:bCs/>
          <w:sz w:val="24"/>
          <w:szCs w:val="24"/>
          <w:lang w:val="zh-CN"/>
        </w:rPr>
        <w:t>。</w:t>
      </w:r>
      <w:bookmarkEnd w:id="71"/>
      <w:bookmarkEnd w:id="72"/>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52AD7E3D">
      <w:pPr>
        <w:spacing w:line="360" w:lineRule="auto"/>
        <w:ind w:firstLine="480"/>
        <w:jc w:val="left"/>
        <w:rPr>
          <w:rFonts w:hint="eastAsia" w:ascii="宋体" w:hAnsi="宋体"/>
          <w:bCs/>
          <w:sz w:val="24"/>
          <w:szCs w:val="24"/>
          <w:lang w:val="zh-CN"/>
        </w:rPr>
      </w:pPr>
      <w:r>
        <w:rPr>
          <w:rFonts w:hint="eastAsia" w:ascii="宋体" w:hAnsi="宋体"/>
          <w:bCs/>
          <w:sz w:val="24"/>
          <w:szCs w:val="24"/>
          <w:lang w:val="zh-CN"/>
        </w:rPr>
        <w:t>中标候选人放弃中标资格的，参照前款进行处理。</w:t>
      </w:r>
    </w:p>
    <w:p w14:paraId="5F12E371">
      <w:pPr>
        <w:spacing w:line="360" w:lineRule="auto"/>
        <w:jc w:val="left"/>
        <w:rPr>
          <w:rFonts w:hint="eastAsia" w:ascii="宋体" w:hAnsi="宋体"/>
          <w:b/>
          <w:bCs w:val="0"/>
          <w:sz w:val="28"/>
          <w:szCs w:val="28"/>
          <w:lang w:val="en-US" w:eastAsia="zh-CN"/>
        </w:rPr>
      </w:pPr>
      <w:r>
        <w:rPr>
          <w:rFonts w:hint="eastAsia" w:ascii="宋体" w:hAnsi="宋体"/>
          <w:b/>
          <w:bCs w:val="0"/>
          <w:sz w:val="28"/>
          <w:szCs w:val="28"/>
          <w:lang w:val="en-US" w:eastAsia="zh-CN"/>
        </w:rPr>
        <w:t>28、</w:t>
      </w:r>
      <w:r>
        <w:rPr>
          <w:rFonts w:hint="eastAsia" w:ascii="宋体" w:hAnsi="宋体"/>
          <w:b/>
          <w:bCs w:val="0"/>
          <w:sz w:val="28"/>
          <w:szCs w:val="28"/>
          <w:lang w:val="zh-CN"/>
        </w:rPr>
        <w:t>“政采贷”</w:t>
      </w:r>
      <w:r>
        <w:rPr>
          <w:rFonts w:hint="eastAsia" w:ascii="宋体" w:hAnsi="宋体"/>
          <w:b/>
          <w:bCs w:val="0"/>
          <w:sz w:val="28"/>
          <w:szCs w:val="28"/>
          <w:lang w:val="en-US" w:eastAsia="zh-CN"/>
        </w:rPr>
        <w:t>、</w:t>
      </w:r>
      <w:r>
        <w:rPr>
          <w:rFonts w:hint="eastAsia" w:ascii="宋体" w:hAnsi="宋体"/>
          <w:b/>
          <w:bCs w:val="0"/>
          <w:sz w:val="28"/>
          <w:szCs w:val="28"/>
          <w:lang w:val="zh-CN"/>
        </w:rPr>
        <w:t>履约</w:t>
      </w:r>
      <w:r>
        <w:rPr>
          <w:rFonts w:hint="eastAsia" w:ascii="宋体" w:hAnsi="宋体"/>
          <w:b/>
          <w:bCs w:val="0"/>
          <w:sz w:val="28"/>
          <w:szCs w:val="28"/>
          <w:lang w:val="en-US" w:eastAsia="zh-CN"/>
        </w:rPr>
        <w:t>保函</w:t>
      </w:r>
    </w:p>
    <w:p w14:paraId="02047A40">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 xml:space="preserve">28.1 </w:t>
      </w:r>
      <w:r>
        <w:rPr>
          <w:rFonts w:hint="eastAsia" w:ascii="宋体" w:hAnsi="宋体"/>
          <w:bCs/>
          <w:sz w:val="24"/>
          <w:szCs w:val="24"/>
        </w:rPr>
        <w:t>中标、成交供应商可采用合同融资形式，中标人可凭政府采购合同办理融资贷款，详见</w:t>
      </w:r>
      <w:r>
        <w:rPr>
          <w:rFonts w:hint="eastAsia" w:ascii="宋体" w:hAnsi="宋体"/>
          <w:bCs/>
          <w:sz w:val="24"/>
          <w:szCs w:val="24"/>
          <w:lang w:val="en-US" w:eastAsia="zh-CN"/>
        </w:rPr>
        <w:t>江苏</w:t>
      </w:r>
      <w:r>
        <w:rPr>
          <w:rFonts w:hint="eastAsia" w:ascii="宋体" w:hAnsi="宋体"/>
          <w:bCs/>
          <w:sz w:val="24"/>
          <w:szCs w:val="24"/>
        </w:rPr>
        <w:t>政府采购网“政采贷”专栏。</w:t>
      </w:r>
    </w:p>
    <w:p w14:paraId="61DC6D22">
      <w:pPr>
        <w:keepNext w:val="0"/>
        <w:keepLines w:val="0"/>
        <w:pageBreakBefore w:val="0"/>
        <w:spacing w:line="360" w:lineRule="auto"/>
        <w:ind w:firstLine="480"/>
        <w:jc w:val="left"/>
        <w:rPr>
          <w:rFonts w:hint="eastAsia" w:ascii="宋体" w:hAnsi="宋体"/>
          <w:bCs/>
          <w:sz w:val="24"/>
          <w:szCs w:val="24"/>
        </w:rPr>
      </w:pPr>
      <w:r>
        <w:rPr>
          <w:rFonts w:hint="eastAsia" w:ascii="宋体" w:hAnsi="宋体"/>
          <w:bCs/>
          <w:sz w:val="24"/>
          <w:szCs w:val="24"/>
          <w:lang w:val="en-US" w:eastAsia="zh-CN"/>
        </w:rPr>
        <w:t xml:space="preserve">28.2 </w:t>
      </w:r>
      <w:r>
        <w:rPr>
          <w:rFonts w:hint="eastAsia" w:ascii="宋体" w:hAnsi="宋体"/>
          <w:bCs/>
          <w:sz w:val="24"/>
          <w:szCs w:val="24"/>
        </w:rPr>
        <w:t>履约</w:t>
      </w:r>
      <w:r>
        <w:rPr>
          <w:rFonts w:hint="eastAsia" w:ascii="宋体" w:hAnsi="宋体"/>
          <w:bCs/>
          <w:sz w:val="24"/>
          <w:szCs w:val="24"/>
          <w:lang w:val="en-US" w:eastAsia="zh-CN"/>
        </w:rPr>
        <w:t>保函</w:t>
      </w:r>
      <w:r>
        <w:rPr>
          <w:rFonts w:hint="eastAsia" w:ascii="宋体" w:hAnsi="宋体"/>
          <w:bCs/>
          <w:sz w:val="24"/>
          <w:szCs w:val="24"/>
        </w:rPr>
        <w:t>，是指由专业担保机构为中标、成交供应商支付履约保证金的义务向采购人提供的保函担保</w:t>
      </w:r>
      <w:r>
        <w:rPr>
          <w:rFonts w:hint="eastAsia" w:ascii="宋体" w:hAnsi="宋体"/>
          <w:bCs/>
          <w:sz w:val="24"/>
          <w:szCs w:val="24"/>
          <w:lang w:eastAsia="zh-CN"/>
        </w:rPr>
        <w:t>，</w:t>
      </w:r>
      <w:r>
        <w:rPr>
          <w:rFonts w:hint="eastAsia" w:ascii="宋体" w:hAnsi="宋体"/>
          <w:bCs/>
          <w:sz w:val="24"/>
          <w:szCs w:val="24"/>
        </w:rPr>
        <w:t>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1D6D4D16">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八、投标行为及投标产品</w:t>
      </w:r>
    </w:p>
    <w:p w14:paraId="5CB0BDD0">
      <w:pPr>
        <w:spacing w:line="360" w:lineRule="auto"/>
        <w:jc w:val="left"/>
        <w:rPr>
          <w:rFonts w:hint="eastAsia" w:ascii="宋体" w:hAnsi="宋体"/>
          <w:b/>
          <w:bCs w:val="0"/>
          <w:sz w:val="28"/>
          <w:szCs w:val="28"/>
          <w:lang w:val="zh-CN"/>
        </w:rPr>
      </w:pPr>
      <w:r>
        <w:rPr>
          <w:rFonts w:hint="eastAsia" w:ascii="宋体" w:hAnsi="宋体"/>
          <w:b/>
          <w:bCs w:val="0"/>
          <w:sz w:val="28"/>
          <w:szCs w:val="28"/>
          <w:lang w:val="zh-CN"/>
        </w:rPr>
        <w:t>29、投标行为及投标产品：</w:t>
      </w:r>
    </w:p>
    <w:p w14:paraId="1AD0D1C1">
      <w:pPr>
        <w:keepNext w:val="0"/>
        <w:keepLines w:val="0"/>
        <w:pageBreakBefore w:val="0"/>
        <w:spacing w:line="360" w:lineRule="auto"/>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 xml:space="preserve">29.1 </w:t>
      </w:r>
      <w:r>
        <w:rPr>
          <w:rFonts w:hint="eastAsia" w:ascii="宋体" w:hAnsi="宋体" w:cs="宋体"/>
          <w:sz w:val="24"/>
          <w:szCs w:val="24"/>
          <w:lang w:val="zh-CN" w:eastAsia="zh-CN"/>
        </w:rPr>
        <w:t>投标人的投标行为必须遵守各项法律、法规、规章及相关制度的规定。</w:t>
      </w:r>
    </w:p>
    <w:p w14:paraId="17A92D35">
      <w:pPr>
        <w:keepNext w:val="0"/>
        <w:keepLines w:val="0"/>
        <w:pageBreakBefore w:val="0"/>
        <w:spacing w:line="360" w:lineRule="auto"/>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 xml:space="preserve">29.2 </w:t>
      </w:r>
      <w:r>
        <w:rPr>
          <w:rFonts w:hint="eastAsia" w:ascii="宋体" w:hAnsi="宋体" w:cs="宋体"/>
          <w:sz w:val="24"/>
          <w:szCs w:val="24"/>
          <w:lang w:val="zh-CN" w:eastAsia="zh-CN"/>
        </w:rPr>
        <w:t>投标产品、产品安装（施工）及服务质量等应符合国家、行业等相关标准及要求。</w:t>
      </w:r>
    </w:p>
    <w:p w14:paraId="3EF88ADD">
      <w:pPr>
        <w:keepNext w:val="0"/>
        <w:keepLines w:val="0"/>
        <w:pageBreakBefore w:val="0"/>
        <w:spacing w:line="360" w:lineRule="auto"/>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 xml:space="preserve">29.3 </w:t>
      </w:r>
      <w:r>
        <w:rPr>
          <w:rFonts w:hint="eastAsia" w:ascii="宋体" w:hAnsi="宋体" w:cs="宋体"/>
          <w:sz w:val="24"/>
          <w:szCs w:val="24"/>
          <w:lang w:val="zh-CN" w:eastAsia="zh-CN"/>
        </w:rPr>
        <w:t>如投标产品为进口产品的，则投标产品必须为通过中国海关报关验放进入中国境内且产自关境外的产品。</w:t>
      </w:r>
    </w:p>
    <w:p w14:paraId="6CF83278">
      <w:pPr>
        <w:keepNext w:val="0"/>
        <w:keepLines w:val="0"/>
        <w:pageBreakBefore w:val="0"/>
        <w:spacing w:line="360" w:lineRule="auto"/>
        <w:ind w:firstLine="480"/>
        <w:jc w:val="left"/>
        <w:rPr>
          <w:rFonts w:hint="eastAsia" w:ascii="宋体" w:hAnsi="宋体" w:cs="宋体"/>
          <w:sz w:val="24"/>
          <w:szCs w:val="24"/>
          <w:lang w:val="zh-CN" w:eastAsia="zh-CN"/>
        </w:rPr>
      </w:pPr>
      <w:r>
        <w:rPr>
          <w:rFonts w:hint="eastAsia" w:ascii="宋体" w:hAnsi="宋体" w:cs="宋体"/>
          <w:sz w:val="24"/>
          <w:szCs w:val="24"/>
          <w:lang w:val="en-US" w:eastAsia="zh-CN"/>
        </w:rPr>
        <w:t xml:space="preserve">29.4 </w:t>
      </w:r>
      <w:r>
        <w:rPr>
          <w:rFonts w:hint="eastAsia" w:ascii="宋体" w:hAnsi="宋体" w:cs="宋体"/>
          <w:sz w:val="24"/>
          <w:szCs w:val="24"/>
          <w:lang w:val="zh-CN" w:eastAsia="zh-CN"/>
        </w:rPr>
        <w:t>投标人提供的产品应是全新、未使用过的原装合格正品。投标人中标后，在供货期内如遇产品平滑（自然）升级，中标供应商应提供平滑升级商品不补差价（招标文件中有特殊要求的除外）。</w:t>
      </w:r>
    </w:p>
    <w:p w14:paraId="379E2FC8">
      <w:pPr>
        <w:keepNext w:val="0"/>
        <w:keepLines w:val="0"/>
        <w:pageBreakBefore w:val="0"/>
        <w:spacing w:line="360" w:lineRule="auto"/>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29.5 若本次采购包含软件开发，涉及源程序、源代码（包括今后升级后的源程序、源代码），数据库结构图、表间关系、开发文档、安装程序（制成光盘）的，中标供应商须按规定提供，软件版权归采购人所有。</w:t>
      </w:r>
    </w:p>
    <w:p w14:paraId="4B1AF3F4">
      <w:pPr>
        <w:keepNext w:val="0"/>
        <w:keepLines w:val="0"/>
        <w:pageBreakBefore w:val="0"/>
        <w:spacing w:line="360" w:lineRule="auto"/>
        <w:ind w:firstLine="480"/>
        <w:jc w:val="left"/>
        <w:rPr>
          <w:rFonts w:hint="eastAsia" w:ascii="宋体" w:hAnsi="宋体" w:cs="宋体"/>
          <w:sz w:val="24"/>
          <w:szCs w:val="24"/>
          <w:lang w:val="en-US" w:eastAsia="zh-CN"/>
        </w:rPr>
      </w:pPr>
      <w:r>
        <w:rPr>
          <w:rFonts w:hint="eastAsia" w:ascii="宋体" w:hAnsi="宋体" w:cs="宋体"/>
          <w:sz w:val="24"/>
          <w:szCs w:val="24"/>
          <w:lang w:val="en-US" w:eastAsia="zh-CN"/>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441005BB">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九、验收</w:t>
      </w:r>
    </w:p>
    <w:p w14:paraId="28A84DB2">
      <w:pPr>
        <w:spacing w:line="360" w:lineRule="auto"/>
        <w:jc w:val="left"/>
        <w:rPr>
          <w:rFonts w:hint="eastAsia" w:ascii="宋体" w:hAnsi="宋体"/>
          <w:bCs/>
          <w:sz w:val="24"/>
          <w:szCs w:val="24"/>
        </w:rPr>
      </w:pPr>
      <w:r>
        <w:rPr>
          <w:rFonts w:hint="eastAsia" w:ascii="宋体" w:hAnsi="宋体"/>
          <w:b/>
          <w:bCs w:val="0"/>
          <w:sz w:val="28"/>
          <w:szCs w:val="28"/>
          <w:highlight w:val="none"/>
          <w:lang w:val="en-US" w:eastAsia="zh-CN"/>
        </w:rPr>
        <w:t>30、验收</w:t>
      </w:r>
    </w:p>
    <w:p w14:paraId="75AA2A9B">
      <w:pPr>
        <w:spacing w:line="360" w:lineRule="auto"/>
        <w:ind w:firstLine="480"/>
        <w:jc w:val="left"/>
        <w:rPr>
          <w:rFonts w:hint="eastAsia" w:ascii="宋体" w:hAnsi="宋体"/>
          <w:b/>
          <w:sz w:val="24"/>
          <w:szCs w:val="24"/>
        </w:rPr>
      </w:pPr>
      <w:r>
        <w:rPr>
          <w:rFonts w:hint="eastAsia" w:ascii="宋体" w:hAnsi="宋体"/>
          <w:bCs/>
          <w:sz w:val="24"/>
          <w:szCs w:val="24"/>
        </w:rPr>
        <w:t>3</w:t>
      </w:r>
      <w:r>
        <w:rPr>
          <w:rFonts w:hint="eastAsia" w:ascii="宋体" w:hAnsi="宋体"/>
          <w:bCs/>
          <w:sz w:val="24"/>
          <w:szCs w:val="24"/>
          <w:lang w:val="en-US" w:eastAsia="zh-CN"/>
        </w:rPr>
        <w:t>0</w:t>
      </w:r>
      <w:r>
        <w:rPr>
          <w:rFonts w:hint="eastAsia" w:ascii="宋体" w:hAnsi="宋体"/>
          <w:bCs/>
          <w:sz w:val="24"/>
          <w:szCs w:val="24"/>
        </w:rPr>
        <w:t>.1</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061CEBE2">
      <w:pPr>
        <w:keepNext w:val="0"/>
        <w:keepLines w:val="0"/>
        <w:pageBreakBefore w:val="0"/>
        <w:spacing w:line="360" w:lineRule="auto"/>
        <w:jc w:val="left"/>
        <w:rPr>
          <w:rFonts w:hint="eastAsia" w:ascii="宋体" w:hAnsi="宋体"/>
          <w:b/>
          <w:sz w:val="30"/>
          <w:szCs w:val="30"/>
          <w:lang w:val="zh-CN"/>
        </w:rPr>
      </w:pPr>
      <w:r>
        <w:rPr>
          <w:rFonts w:hint="eastAsia" w:ascii="宋体" w:hAnsi="宋体"/>
          <w:b/>
          <w:sz w:val="30"/>
          <w:szCs w:val="30"/>
          <w:lang w:val="zh-CN"/>
        </w:rPr>
        <w:t>十、质疑处理</w:t>
      </w:r>
    </w:p>
    <w:p w14:paraId="645AB87D">
      <w:pPr>
        <w:spacing w:line="360" w:lineRule="auto"/>
        <w:jc w:val="left"/>
        <w:rPr>
          <w:rFonts w:hint="eastAsia" w:ascii="宋体" w:hAnsi="宋体"/>
          <w:b/>
          <w:bCs w:val="0"/>
          <w:sz w:val="28"/>
          <w:szCs w:val="28"/>
          <w:lang w:val="zh-CN"/>
        </w:rPr>
      </w:pPr>
      <w:bookmarkStart w:id="73" w:name="OLE_LINK100"/>
      <w:bookmarkStart w:id="74" w:name="_Toc23122"/>
      <w:r>
        <w:rPr>
          <w:rFonts w:hint="eastAsia" w:ascii="宋体" w:hAnsi="宋体"/>
          <w:b/>
          <w:bCs w:val="0"/>
          <w:sz w:val="28"/>
          <w:szCs w:val="28"/>
          <w:lang w:val="zh-CN"/>
        </w:rPr>
        <w:t>31、询问</w:t>
      </w:r>
    </w:p>
    <w:p w14:paraId="546BF1A9">
      <w:pPr>
        <w:spacing w:line="360" w:lineRule="auto"/>
        <w:ind w:firstLine="480"/>
        <w:jc w:val="left"/>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7EABA328">
      <w:pPr>
        <w:spacing w:line="360" w:lineRule="auto"/>
        <w:ind w:firstLine="480"/>
        <w:jc w:val="left"/>
        <w:rPr>
          <w:rFonts w:hint="eastAsia" w:ascii="宋体" w:hAnsi="宋体"/>
          <w:bCs/>
          <w:sz w:val="24"/>
          <w:szCs w:val="24"/>
        </w:rPr>
      </w:pPr>
      <w:bookmarkStart w:id="75" w:name="_Hlk164153176"/>
      <w:r>
        <w:rPr>
          <w:rFonts w:hint="eastAsia" w:ascii="宋体" w:hAnsi="宋体"/>
          <w:bCs/>
          <w:sz w:val="24"/>
          <w:szCs w:val="24"/>
          <w:lang w:val="zh-CN"/>
        </w:rPr>
        <w:t>31.2采购代理机构不负责向任何投标人解释评审情况。</w:t>
      </w:r>
      <w:bookmarkEnd w:id="75"/>
    </w:p>
    <w:p w14:paraId="31C50B31">
      <w:pPr>
        <w:spacing w:line="360" w:lineRule="auto"/>
        <w:jc w:val="left"/>
        <w:rPr>
          <w:rFonts w:hint="eastAsia" w:ascii="宋体" w:hAnsi="宋体"/>
          <w:b/>
          <w:bCs w:val="0"/>
          <w:sz w:val="28"/>
          <w:szCs w:val="28"/>
          <w:lang w:val="zh-CN"/>
        </w:rPr>
      </w:pPr>
      <w:r>
        <w:rPr>
          <w:rFonts w:hint="eastAsia" w:ascii="宋体" w:hAnsi="宋体"/>
          <w:b/>
          <w:bCs w:val="0"/>
          <w:sz w:val="28"/>
          <w:szCs w:val="28"/>
          <w:lang w:val="zh-CN"/>
        </w:rPr>
        <w:t>32、质疑</w:t>
      </w:r>
    </w:p>
    <w:p w14:paraId="1820B559">
      <w:pPr>
        <w:spacing w:line="360" w:lineRule="auto"/>
        <w:ind w:firstLine="480"/>
        <w:jc w:val="left"/>
        <w:rPr>
          <w:rFonts w:hint="eastAsia" w:ascii="宋体" w:hAnsi="宋体"/>
          <w:bCs/>
          <w:sz w:val="24"/>
          <w:szCs w:val="24"/>
          <w:lang w:val="zh-CN"/>
        </w:rPr>
      </w:pPr>
      <w:r>
        <w:rPr>
          <w:rFonts w:hint="eastAsia" w:ascii="宋体" w:hAnsi="宋体"/>
          <w:bCs/>
          <w:sz w:val="24"/>
          <w:szCs w:val="24"/>
        </w:rPr>
        <w:t>32.1</w:t>
      </w:r>
      <w:bookmarkStart w:id="76" w:name="OLE_LINK139"/>
      <w:r>
        <w:rPr>
          <w:rFonts w:ascii="宋体" w:hAnsi="宋体"/>
          <w:bCs/>
          <w:sz w:val="24"/>
          <w:szCs w:val="24"/>
        </w:rPr>
        <w:t xml:space="preserve"> </w:t>
      </w:r>
      <w:bookmarkStart w:id="77" w:name="_Hlk131935115"/>
      <w:bookmarkStart w:id="78"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lang w:val="zh-CN"/>
        </w:rPr>
        <w:fldChar w:fldCharType="begin"/>
      </w:r>
      <w:r>
        <w:rPr>
          <w:rFonts w:ascii="宋体" w:hAnsi="宋体"/>
          <w:bCs/>
          <w:sz w:val="24"/>
          <w:szCs w:val="24"/>
          <w:lang w:val="zh-CN"/>
        </w:rPr>
        <w:instrText xml:space="preserve">HYPERLINK "http://download.ccgp.gov.cn/2018/zhiyihanfanben.zip" \t "_blank"</w:instrText>
      </w:r>
      <w:r>
        <w:rPr>
          <w:rFonts w:ascii="宋体" w:hAnsi="宋体"/>
          <w:bCs/>
          <w:sz w:val="24"/>
          <w:szCs w:val="24"/>
          <w:lang w:val="zh-CN"/>
        </w:rPr>
        <w:fldChar w:fldCharType="separate"/>
      </w:r>
      <w:r>
        <w:rPr>
          <w:rFonts w:hint="eastAsia" w:ascii="宋体" w:hAnsi="宋体"/>
          <w:bCs/>
          <w:sz w:val="24"/>
          <w:szCs w:val="24"/>
          <w:lang w:val="zh-CN"/>
        </w:rPr>
        <w:t>政府采购供应商质疑函范本</w:t>
      </w:r>
      <w:r>
        <w:rPr>
          <w:rFonts w:ascii="宋体" w:hAnsi="宋体"/>
          <w:bCs/>
          <w:sz w:val="24"/>
          <w:szCs w:val="24"/>
          <w:lang w:val="zh-CN"/>
        </w:rPr>
        <w:fldChar w:fldCharType="end"/>
      </w:r>
      <w:r>
        <w:rPr>
          <w:rFonts w:hint="eastAsia" w:ascii="宋体" w:hAnsi="宋体"/>
          <w:bCs/>
          <w:sz w:val="24"/>
          <w:szCs w:val="24"/>
          <w:lang w:val="zh-CN"/>
        </w:rPr>
        <w:t>》）</w:t>
      </w:r>
      <w:bookmarkEnd w:id="77"/>
      <w:r>
        <w:rPr>
          <w:rFonts w:hint="eastAsia" w:ascii="宋体" w:hAnsi="宋体"/>
          <w:bCs/>
          <w:sz w:val="24"/>
          <w:szCs w:val="24"/>
          <w:lang w:val="zh-CN"/>
        </w:rPr>
        <w:t>。</w:t>
      </w:r>
      <w:bookmarkEnd w:id="76"/>
      <w:r>
        <w:rPr>
          <w:rFonts w:hint="eastAsia" w:ascii="宋体" w:hAnsi="宋体"/>
          <w:bCs/>
          <w:sz w:val="24"/>
          <w:szCs w:val="24"/>
          <w:lang w:val="zh-CN"/>
        </w:rPr>
        <w:t>同一项目下的不同采购包，投标人只能对其参与的采购包提出质疑。</w:t>
      </w:r>
      <w:bookmarkEnd w:id="78"/>
    </w:p>
    <w:p w14:paraId="1C50AFD8">
      <w:pPr>
        <w:spacing w:line="360" w:lineRule="auto"/>
        <w:ind w:firstLine="480"/>
        <w:jc w:val="left"/>
        <w:rPr>
          <w:rFonts w:hint="eastAsia" w:ascii="宋体" w:hAnsi="宋体"/>
          <w:bCs/>
          <w:color w:val="000000"/>
          <w:sz w:val="24"/>
          <w:szCs w:val="24"/>
          <w:lang w:val="zh-CN"/>
        </w:rPr>
      </w:pPr>
      <w:r>
        <w:rPr>
          <w:rFonts w:hint="eastAsia" w:ascii="宋体" w:hAnsi="宋体"/>
          <w:bCs/>
          <w:sz w:val="24"/>
          <w:szCs w:val="24"/>
        </w:rPr>
        <w:t xml:space="preserve">32.2 </w:t>
      </w:r>
      <w:bookmarkStart w:id="79" w:name="OLE_LINK44"/>
      <w:r>
        <w:rPr>
          <w:rFonts w:hint="eastAsia" w:ascii="宋体" w:hAnsi="宋体"/>
          <w:bCs/>
          <w:color w:val="000000"/>
          <w:sz w:val="24"/>
          <w:szCs w:val="24"/>
          <w:lang w:val="zh-CN"/>
        </w:rPr>
        <w:t>质疑答复责任主体：</w:t>
      </w:r>
    </w:p>
    <w:p w14:paraId="060939CC">
      <w:pPr>
        <w:spacing w:line="360" w:lineRule="auto"/>
        <w:ind w:firstLine="480"/>
        <w:jc w:val="left"/>
        <w:rPr>
          <w:rFonts w:hint="eastAsia" w:ascii="宋体" w:hAnsi="宋体"/>
          <w:bCs/>
          <w:color w:val="000000"/>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7D46263C">
      <w:pPr>
        <w:spacing w:line="360" w:lineRule="auto"/>
        <w:ind w:firstLine="480"/>
        <w:jc w:val="left"/>
        <w:rPr>
          <w:rFonts w:ascii="宋体" w:hAnsi="宋体"/>
          <w:bCs/>
          <w:color w:val="000000"/>
          <w:sz w:val="24"/>
          <w:szCs w:val="24"/>
          <w:lang w:val="zh-CN"/>
        </w:rPr>
      </w:pPr>
      <w:r>
        <w:rPr>
          <w:rFonts w:hint="eastAsia" w:ascii="宋体" w:hAnsi="宋体"/>
          <w:bCs/>
          <w:color w:val="000000"/>
          <w:sz w:val="24"/>
          <w:szCs w:val="24"/>
          <w:lang w:val="zh-CN"/>
        </w:rPr>
        <w:t>投标人认为</w:t>
      </w:r>
      <w:r>
        <w:rPr>
          <w:rFonts w:hint="eastAsia" w:ascii="宋体" w:hAnsi="宋体"/>
          <w:bCs/>
          <w:sz w:val="24"/>
          <w:szCs w:val="24"/>
          <w:lang w:val="zh-CN"/>
        </w:rPr>
        <w:t>采购</w:t>
      </w:r>
      <w:r>
        <w:rPr>
          <w:rFonts w:hint="eastAsia" w:ascii="宋体" w:hAnsi="宋体"/>
          <w:bCs/>
          <w:color w:val="000000"/>
          <w:sz w:val="24"/>
          <w:szCs w:val="24"/>
          <w:lang w:val="zh-CN"/>
        </w:rPr>
        <w:t>程序及流程操作使自己的权益受到损害的，可以向采购人提出质疑，也可以在法律规定</w:t>
      </w:r>
      <w:r>
        <w:rPr>
          <w:rFonts w:hint="eastAsia" w:ascii="宋体" w:hAnsi="宋体"/>
          <w:bCs/>
          <w:sz w:val="24"/>
          <w:szCs w:val="24"/>
          <w:lang w:val="zh-CN"/>
        </w:rPr>
        <w:t>时间</w:t>
      </w:r>
      <w:r>
        <w:rPr>
          <w:rFonts w:hint="eastAsia" w:ascii="宋体" w:hAnsi="宋体"/>
          <w:bCs/>
          <w:color w:val="000000"/>
          <w:sz w:val="24"/>
          <w:szCs w:val="24"/>
          <w:lang w:val="zh-CN"/>
        </w:rPr>
        <w:t>内向采购代理机构提出质疑，采购代理机构就采购人委托授权范围内的事项作出答复。</w:t>
      </w:r>
      <w:bookmarkEnd w:id="79"/>
    </w:p>
    <w:p w14:paraId="6D28D295">
      <w:pPr>
        <w:spacing w:line="360" w:lineRule="auto"/>
        <w:ind w:firstLine="480"/>
        <w:jc w:val="left"/>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0" w:name="OLE_LINK141"/>
      <w:r>
        <w:rPr>
          <w:rFonts w:hint="eastAsia" w:ascii="宋体" w:hAnsi="宋体"/>
          <w:bCs/>
          <w:sz w:val="24"/>
          <w:szCs w:val="24"/>
          <w:lang w:val="zh-CN"/>
        </w:rPr>
        <w:t>质疑时效期间的起算：对招标文件提出质疑的，应自招标文件公告期限届满之日起计算，</w:t>
      </w:r>
      <w:bookmarkStart w:id="81" w:name="_Hlk170477102"/>
      <w:r>
        <w:rPr>
          <w:rFonts w:hint="eastAsia" w:ascii="宋体" w:hAnsi="宋体"/>
          <w:bCs/>
          <w:sz w:val="24"/>
          <w:szCs w:val="24"/>
          <w:lang w:val="zh-CN"/>
        </w:rPr>
        <w:t>本次采购招标人应当收到采购文件期限和招标文件公告届满期限均为采购公告发布之日起五个工作日</w:t>
      </w:r>
      <w:bookmarkEnd w:id="81"/>
      <w:r>
        <w:rPr>
          <w:rFonts w:hint="eastAsia" w:ascii="宋体" w:hAnsi="宋体"/>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0"/>
    </w:p>
    <w:p w14:paraId="1973B421">
      <w:pPr>
        <w:spacing w:line="360" w:lineRule="auto"/>
        <w:ind w:firstLine="480"/>
        <w:jc w:val="left"/>
        <w:rPr>
          <w:rFonts w:hint="eastAsia" w:ascii="宋体" w:hAnsi="宋体"/>
          <w:bCs/>
          <w:sz w:val="24"/>
          <w:szCs w:val="24"/>
          <w:lang w:val="zh-CN"/>
        </w:rPr>
      </w:pPr>
      <w:r>
        <w:rPr>
          <w:rFonts w:hint="eastAsia" w:ascii="宋体" w:hAnsi="宋体"/>
          <w:bCs/>
          <w:sz w:val="24"/>
          <w:szCs w:val="24"/>
        </w:rPr>
        <w:t xml:space="preserve">32.4 </w:t>
      </w:r>
      <w:bookmarkStart w:id="82"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2"/>
      <w:r>
        <w:rPr>
          <w:rFonts w:hint="eastAsia" w:ascii="宋体" w:hAnsi="宋体"/>
          <w:bCs/>
          <w:sz w:val="24"/>
          <w:szCs w:val="24"/>
          <w:lang w:val="zh-CN"/>
        </w:rPr>
        <w:t>。</w:t>
      </w:r>
      <w:bookmarkStart w:id="83" w:name="OLE_LINK142"/>
    </w:p>
    <w:p w14:paraId="25AE7BB8">
      <w:pPr>
        <w:spacing w:line="360" w:lineRule="auto"/>
        <w:jc w:val="left"/>
        <w:rPr>
          <w:rFonts w:hint="eastAsia" w:ascii="宋体" w:hAnsi="宋体"/>
          <w:b/>
          <w:bCs w:val="0"/>
          <w:sz w:val="28"/>
          <w:szCs w:val="28"/>
          <w:lang w:val="zh-CN"/>
        </w:rPr>
      </w:pPr>
      <w:r>
        <w:rPr>
          <w:rFonts w:hint="eastAsia" w:ascii="宋体" w:hAnsi="宋体"/>
          <w:b/>
          <w:bCs w:val="0"/>
          <w:sz w:val="28"/>
          <w:szCs w:val="28"/>
          <w:lang w:val="zh-CN"/>
        </w:rPr>
        <w:t>33、投诉</w:t>
      </w:r>
    </w:p>
    <w:p w14:paraId="7D481D9B">
      <w:pPr>
        <w:spacing w:line="360" w:lineRule="auto"/>
        <w:ind w:firstLine="480"/>
        <w:jc w:val="left"/>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73"/>
      <w:bookmarkEnd w:id="83"/>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48CAC736">
      <w:pPr>
        <w:pStyle w:val="4"/>
        <w:keepNext/>
        <w:keepLines/>
        <w:pageBreakBefore w:val="0"/>
        <w:widowControl w:val="0"/>
        <w:spacing w:before="0" w:after="0" w:line="579" w:lineRule="auto"/>
        <w:jc w:val="center"/>
        <w:rPr>
          <w:rFonts w:ascii="黑体" w:hAnsi="黑体" w:eastAsia="黑体"/>
          <w:sz w:val="28"/>
        </w:rPr>
      </w:pPr>
      <w:r>
        <w:rPr>
          <w:rFonts w:ascii="黑体" w:hAnsi="黑体" w:eastAsia="黑体"/>
          <w:sz w:val="28"/>
        </w:rPr>
        <w:br w:type="page" w:clear="all"/>
      </w:r>
      <w:bookmarkStart w:id="84" w:name="_Toc157174690"/>
      <w:r>
        <w:rPr>
          <w:rFonts w:hint="eastAsia" w:ascii="黑体" w:hAnsi="黑体" w:eastAsia="黑体" w:cs="Times New Roman"/>
          <w:b w:val="0"/>
          <w:bCs w:val="0"/>
          <w:sz w:val="36"/>
          <w:szCs w:val="36"/>
          <w:lang w:val="en-US" w:eastAsia="zh-CN" w:bidi="ar-SA"/>
        </w:rPr>
        <w:t xml:space="preserve">第三章 </w:t>
      </w:r>
      <w:bookmarkStart w:id="85" w:name="_Hlk160614525"/>
      <w:r>
        <w:rPr>
          <w:rFonts w:hint="eastAsia" w:ascii="黑体" w:hAnsi="黑体" w:eastAsia="黑体" w:cs="Times New Roman"/>
          <w:b w:val="0"/>
          <w:bCs w:val="0"/>
          <w:sz w:val="36"/>
          <w:szCs w:val="36"/>
          <w:lang w:val="en-US" w:eastAsia="zh-CN" w:bidi="ar-SA"/>
        </w:rPr>
        <w:t>项目技术要求和有关说明</w:t>
      </w:r>
      <w:bookmarkEnd w:id="74"/>
      <w:bookmarkEnd w:id="84"/>
      <w:bookmarkEnd w:id="85"/>
    </w:p>
    <w:p w14:paraId="6A70895C">
      <w:pPr>
        <w:spacing w:before="120" w:after="120" w:line="360" w:lineRule="auto"/>
        <w:ind w:firstLine="482"/>
        <w:jc w:val="left"/>
        <w:rPr>
          <w:rFonts w:hint="eastAsia" w:ascii="宋体" w:hAnsi="宋体"/>
          <w:b/>
          <w:bCs/>
          <w:sz w:val="24"/>
          <w:szCs w:val="24"/>
          <w:highlight w:val="none"/>
        </w:rPr>
      </w:pPr>
      <w:bookmarkStart w:id="86" w:name="OLE_LINK104"/>
      <w:r>
        <w:rPr>
          <w:rFonts w:hint="eastAsia" w:ascii="宋体" w:hAnsi="宋体"/>
          <w:b/>
          <w:bCs/>
          <w:sz w:val="24"/>
          <w:szCs w:val="24"/>
          <w:highlight w:val="none"/>
        </w:rPr>
        <w:t>一、服务要求</w:t>
      </w:r>
    </w:p>
    <w:p w14:paraId="3562D37A">
      <w:pPr>
        <w:numPr>
          <w:ilvl w:val="0"/>
          <w:numId w:val="6"/>
        </w:numPr>
        <w:spacing w:line="360" w:lineRule="auto"/>
        <w:ind w:left="0" w:firstLine="420"/>
        <w:rPr>
          <w:rFonts w:hint="default" w:eastAsia="宋体"/>
          <w:b/>
          <w:bCs/>
          <w:sz w:val="24"/>
          <w:szCs w:val="24"/>
          <w:highlight w:val="none"/>
          <w:lang w:val="en-US" w:eastAsia="zh-CN"/>
        </w:rPr>
      </w:pPr>
      <w:r>
        <w:rPr>
          <w:rFonts w:hint="eastAsia"/>
          <w:b/>
          <w:bCs/>
          <w:sz w:val="24"/>
          <w:szCs w:val="24"/>
          <w:highlight w:val="none"/>
          <w:lang w:eastAsia="zh-CN"/>
        </w:rPr>
        <w:t>实施依据及工作</w:t>
      </w:r>
      <w:r>
        <w:rPr>
          <w:rFonts w:hint="eastAsia"/>
          <w:b/>
          <w:bCs/>
          <w:sz w:val="24"/>
          <w:szCs w:val="24"/>
          <w:highlight w:val="none"/>
          <w:lang w:val="en-US" w:eastAsia="zh-CN"/>
        </w:rPr>
        <w:t>目标</w:t>
      </w:r>
    </w:p>
    <w:p w14:paraId="74B76856">
      <w:pPr>
        <w:pStyle w:val="204"/>
        <w:spacing w:line="360" w:lineRule="auto"/>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依据太湖一级保护区要求，农村自然村生活污水收集全覆盖，对街道区域内农村污水管网、农户户内污水收集情况、以及污水井连接情况，进行排查和测绘上图，摸清底数，推进污水全收集、全处理，改善入湖河道水质。</w:t>
      </w:r>
    </w:p>
    <w:p w14:paraId="3F984E38">
      <w:pPr>
        <w:pStyle w:val="204"/>
        <w:spacing w:line="360" w:lineRule="auto"/>
        <w:ind w:firstLine="480"/>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污水管网探测（测绘），旨在查明管道的相关基础信息，包括：管道类型（雨水管、污水管、合流管、截流管）；管道平面位置、管道的走向和连接关系、管道流向；井盖标高及管内底标高；管径及管道材质；各类检查井室、化粪池、提升泵站等的规格（附污水检查井3张照片）。</w:t>
      </w:r>
    </w:p>
    <w:p w14:paraId="47CE800D">
      <w:pPr>
        <w:numPr>
          <w:ilvl w:val="0"/>
          <w:numId w:val="6"/>
        </w:numPr>
        <w:spacing w:line="360" w:lineRule="auto"/>
        <w:ind w:left="0" w:firstLine="420"/>
        <w:rPr>
          <w:rFonts w:hint="eastAsia" w:ascii="Times New Roman" w:hAnsi="Times New Roman" w:eastAsia="宋体" w:cs="Times New Roman"/>
          <w:b/>
          <w:bCs/>
          <w:sz w:val="24"/>
          <w:szCs w:val="24"/>
          <w:highlight w:val="none"/>
          <w:lang w:eastAsia="zh-CN"/>
        </w:rPr>
      </w:pPr>
      <w:r>
        <w:rPr>
          <w:rFonts w:hint="eastAsia" w:ascii="Times New Roman" w:hAnsi="Times New Roman" w:eastAsia="宋体" w:cs="Times New Roman"/>
          <w:b/>
          <w:bCs/>
          <w:sz w:val="24"/>
          <w:szCs w:val="24"/>
          <w:highlight w:val="none"/>
          <w:lang w:eastAsia="zh-CN"/>
        </w:rPr>
        <w:t>成果要求</w:t>
      </w:r>
    </w:p>
    <w:p w14:paraId="37A299EA">
      <w:pPr>
        <w:pStyle w:val="204"/>
        <w:spacing w:line="360" w:lineRule="auto"/>
        <w:ind w:firstLine="480"/>
        <w:rPr>
          <w:color w:val="000000"/>
          <w:highlight w:val="none"/>
        </w:rPr>
      </w:pPr>
      <w:r>
        <w:rPr>
          <w:rFonts w:hint="eastAsia"/>
          <w:color w:val="000000"/>
          <w:highlight w:val="none"/>
          <w:lang w:val="en-US" w:eastAsia="zh-CN"/>
        </w:rPr>
        <w:t>1</w:t>
      </w:r>
      <w:r>
        <w:rPr>
          <w:color w:val="000000"/>
          <w:highlight w:val="none"/>
        </w:rPr>
        <w:t>、污水管网一张图（CAD</w:t>
      </w:r>
      <w:r>
        <w:rPr>
          <w:rFonts w:hint="eastAsia"/>
          <w:color w:val="000000"/>
          <w:highlight w:val="none"/>
          <w:lang w:eastAsia="zh-CN"/>
        </w:rPr>
        <w:t>、</w:t>
      </w:r>
      <w:r>
        <w:rPr>
          <w:rFonts w:hint="eastAsia"/>
          <w:color w:val="000000"/>
          <w:highlight w:val="none"/>
          <w:lang w:val="en-US" w:eastAsia="zh-CN"/>
        </w:rPr>
        <w:t>影像图、地理信息系统</w:t>
      </w:r>
      <w:r>
        <w:rPr>
          <w:color w:val="000000"/>
          <w:highlight w:val="none"/>
        </w:rPr>
        <w:t>）。</w:t>
      </w:r>
    </w:p>
    <w:p w14:paraId="40EBC5C5">
      <w:pPr>
        <w:pStyle w:val="204"/>
        <w:spacing w:line="360" w:lineRule="auto"/>
        <w:ind w:firstLine="480"/>
        <w:rPr>
          <w:color w:val="000000"/>
          <w:highlight w:val="none"/>
        </w:rPr>
      </w:pPr>
      <w:r>
        <w:rPr>
          <w:rFonts w:hint="eastAsia"/>
          <w:color w:val="000000"/>
          <w:highlight w:val="none"/>
          <w:lang w:val="en-US" w:eastAsia="zh-CN"/>
        </w:rPr>
        <w:t>2</w:t>
      </w:r>
      <w:r>
        <w:rPr>
          <w:color w:val="000000"/>
          <w:highlight w:val="none"/>
        </w:rPr>
        <w:t>、</w:t>
      </w:r>
      <w:r>
        <w:rPr>
          <w:rFonts w:hint="eastAsia"/>
          <w:color w:val="000000"/>
          <w:highlight w:val="none"/>
          <w:lang w:eastAsia="zh-CN"/>
        </w:rPr>
        <w:t>农村</w:t>
      </w:r>
      <w:r>
        <w:rPr>
          <w:color w:val="000000"/>
          <w:highlight w:val="none"/>
        </w:rPr>
        <w:t>污水排水情况调查表（</w:t>
      </w:r>
      <w:r>
        <w:rPr>
          <w:rFonts w:hint="eastAsia"/>
          <w:color w:val="000000"/>
          <w:highlight w:val="none"/>
          <w:lang w:val="en-US" w:eastAsia="zh-CN"/>
        </w:rPr>
        <w:t>详见附件1-3</w:t>
      </w:r>
      <w:r>
        <w:rPr>
          <w:color w:val="000000"/>
          <w:highlight w:val="none"/>
        </w:rPr>
        <w:t>）</w:t>
      </w:r>
    </w:p>
    <w:p w14:paraId="59DD870C">
      <w:pPr>
        <w:pStyle w:val="204"/>
        <w:spacing w:line="360" w:lineRule="auto"/>
        <w:ind w:firstLine="480"/>
        <w:rPr>
          <w:rFonts w:hint="eastAsia" w:eastAsia="宋体"/>
          <w:color w:val="000000"/>
          <w:highlight w:val="none"/>
          <w:lang w:val="en-US" w:eastAsia="zh-CN"/>
        </w:rPr>
      </w:pPr>
      <w:r>
        <w:rPr>
          <w:rFonts w:hint="eastAsia"/>
          <w:color w:val="000000"/>
          <w:highlight w:val="none"/>
          <w:lang w:val="en-US" w:eastAsia="zh-CN"/>
        </w:rPr>
        <w:t>3、农村污水排水管网排查问题综合进行判断、汇总、上报。</w:t>
      </w:r>
    </w:p>
    <w:p w14:paraId="25558BDF">
      <w:pPr>
        <w:numPr>
          <w:ilvl w:val="0"/>
          <w:numId w:val="6"/>
        </w:numPr>
        <w:spacing w:line="360" w:lineRule="auto"/>
        <w:ind w:left="0" w:firstLine="420"/>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质量要求</w:t>
      </w:r>
    </w:p>
    <w:p w14:paraId="3ACB755C">
      <w:pPr>
        <w:keepNext w:val="0"/>
        <w:keepLines w:val="0"/>
        <w:pageBreakBefore w:val="0"/>
        <w:widowControl w:val="0"/>
        <w:spacing w:before="0" w:line="360" w:lineRule="auto"/>
        <w:ind w:firstLine="480"/>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1、管网测绘质量标准：应满足《宜兴市综合地下管线数据标准》、《宜兴市地下管线探测规程》相关要求。</w:t>
      </w:r>
    </w:p>
    <w:p w14:paraId="3072E41C">
      <w:pPr>
        <w:keepNext w:val="0"/>
        <w:keepLines w:val="0"/>
        <w:widowControl/>
        <w:suppressLineNumbers w:val="0"/>
        <w:spacing w:line="360" w:lineRule="auto"/>
        <w:ind w:firstLine="480"/>
        <w:jc w:val="lef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2、管网检测质量标准：管网检测不出现漏项，出具的检测报告满足规范要求，排查检测资料符合《城镇排水管道检测与评估技术规程CJJ181-2012》、《江苏省城镇排水管网排查评估技术导则》等相关规定要求。</w:t>
      </w:r>
    </w:p>
    <w:p w14:paraId="44A1B541">
      <w:pPr>
        <w:numPr>
          <w:ilvl w:val="0"/>
          <w:numId w:val="6"/>
        </w:numPr>
        <w:spacing w:line="360" w:lineRule="auto"/>
        <w:ind w:left="0" w:firstLine="420"/>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排查范围</w:t>
      </w:r>
    </w:p>
    <w:p w14:paraId="0C2DDF90">
      <w:pPr>
        <w:numPr>
          <w:ilvl w:val="0"/>
          <w:numId w:val="0"/>
        </w:numPr>
        <w:spacing w:line="360" w:lineRule="auto"/>
        <w:ind w:left="420"/>
      </w:pPr>
      <w:r>
        <w:rPr>
          <w:rFonts w:hint="eastAsia" w:ascii="Times New Roman" w:hAnsi="Times New Roman" w:eastAsia="宋体" w:cs="Times New Roman"/>
          <w:b/>
          <w:bCs/>
          <w:sz w:val="24"/>
          <w:szCs w:val="24"/>
          <w:highlight w:val="none"/>
          <w:lang w:val="en-US" w:eastAsia="zh-CN"/>
        </w:rPr>
        <w:t>1、和桥镇域内，规划确定的建成区外,所有农村污水。（根据甲方确定）</w:t>
      </w:r>
    </w:p>
    <w:p w14:paraId="5ED7FDAE">
      <w:pPr>
        <w:numPr>
          <w:ilvl w:val="0"/>
          <w:numId w:val="0"/>
        </w:numPr>
        <w:spacing w:line="360" w:lineRule="auto"/>
        <w:ind w:left="420"/>
        <w:rPr>
          <w:rFonts w:hint="eastAsia" w:ascii="宋体" w:hAnsi="宋体"/>
          <w:sz w:val="24"/>
          <w:szCs w:val="24"/>
          <w:highlight w:val="yellow"/>
        </w:rPr>
      </w:pPr>
      <w:r>
        <w:rPr>
          <w:rFonts w:hint="eastAsia" w:ascii="Times New Roman" w:hAnsi="Times New Roman" w:eastAsia="宋体" w:cs="Times New Roman"/>
          <w:b/>
          <w:bCs/>
          <w:sz w:val="24"/>
          <w:szCs w:val="24"/>
          <w:highlight w:val="none"/>
          <w:lang w:val="en-US" w:eastAsia="zh-CN"/>
        </w:rPr>
        <w:t>2、农村污水管网约280公里。（预估）</w:t>
      </w:r>
    </w:p>
    <w:p w14:paraId="0FFEFD2D">
      <w:pPr>
        <w:spacing w:before="120" w:after="120" w:line="360" w:lineRule="auto"/>
        <w:ind w:firstLine="482"/>
        <w:jc w:val="left"/>
        <w:rPr>
          <w:rFonts w:hint="eastAsia" w:ascii="宋体" w:hAnsi="宋体"/>
          <w:b/>
          <w:bCs/>
          <w:sz w:val="24"/>
          <w:szCs w:val="24"/>
          <w:highlight w:val="none"/>
        </w:rPr>
      </w:pPr>
      <w:r>
        <w:rPr>
          <w:rFonts w:hint="eastAsia" w:ascii="宋体" w:hAnsi="宋体"/>
          <w:b/>
          <w:bCs/>
          <w:sz w:val="24"/>
          <w:szCs w:val="24"/>
          <w:highlight w:val="none"/>
        </w:rPr>
        <w:t>二、商务要求</w:t>
      </w:r>
    </w:p>
    <w:p w14:paraId="11C91B54">
      <w:pPr>
        <w:spacing w:line="360" w:lineRule="auto"/>
        <w:ind w:firstLine="482"/>
        <w:jc w:val="left"/>
        <w:rPr>
          <w:rFonts w:hint="eastAsia" w:ascii="宋体" w:hAnsi="宋体"/>
          <w:b/>
          <w:bCs/>
          <w:sz w:val="24"/>
          <w:szCs w:val="24"/>
          <w:highlight w:val="none"/>
        </w:rPr>
      </w:pPr>
      <w:r>
        <w:rPr>
          <w:rFonts w:hint="eastAsia" w:ascii="宋体" w:hAnsi="宋体"/>
          <w:b/>
          <w:bCs/>
          <w:sz w:val="24"/>
          <w:szCs w:val="24"/>
          <w:highlight w:val="none"/>
        </w:rPr>
        <w:t>1、服务期限：</w:t>
      </w:r>
      <w:r>
        <w:rPr>
          <w:rFonts w:hint="eastAsia" w:ascii="Times New Roman" w:hAnsi="Times New Roman" w:eastAsia="宋体" w:cs="Times New Roman"/>
          <w:sz w:val="24"/>
          <w:szCs w:val="24"/>
          <w:highlight w:val="none"/>
          <w:lang w:eastAsia="zh-CN"/>
        </w:rPr>
        <w:t>自合同签订之日起</w:t>
      </w:r>
      <w:r>
        <w:rPr>
          <w:rFonts w:hint="eastAsia" w:ascii="Times New Roman" w:hAnsi="Times New Roman" w:eastAsia="宋体" w:cs="Times New Roman"/>
          <w:sz w:val="24"/>
          <w:szCs w:val="24"/>
          <w:highlight w:val="none"/>
          <w:u w:val="single"/>
          <w:lang w:val="en-US" w:eastAsia="zh-CN"/>
        </w:rPr>
        <w:t xml:space="preserve"> </w:t>
      </w:r>
      <w:r>
        <w:rPr>
          <w:rFonts w:hint="eastAsia" w:cs="Times New Roman"/>
          <w:sz w:val="24"/>
          <w:szCs w:val="24"/>
          <w:highlight w:val="none"/>
          <w:u w:val="single"/>
          <w:lang w:val="en-US" w:eastAsia="zh-CN"/>
        </w:rPr>
        <w:t>60</w:t>
      </w:r>
      <w:r>
        <w:rPr>
          <w:rFonts w:hint="eastAsia" w:ascii="Times New Roman" w:hAnsi="Times New Roman" w:eastAsia="宋体" w:cs="Times New Roman"/>
          <w:sz w:val="24"/>
          <w:szCs w:val="24"/>
          <w:highlight w:val="none"/>
          <w:u w:val="single"/>
          <w:lang w:val="en-US" w:eastAsia="zh-CN"/>
        </w:rPr>
        <w:t xml:space="preserve"> </w:t>
      </w:r>
      <w:r>
        <w:rPr>
          <w:rFonts w:hint="eastAsia" w:ascii="Times New Roman" w:hAnsi="Times New Roman" w:eastAsia="宋体" w:cs="Times New Roman"/>
          <w:sz w:val="24"/>
          <w:szCs w:val="24"/>
          <w:highlight w:val="none"/>
          <w:lang w:val="en-US" w:eastAsia="zh-CN"/>
        </w:rPr>
        <w:t>天之内完成</w:t>
      </w:r>
      <w:r>
        <w:rPr>
          <w:rFonts w:hint="eastAsia" w:ascii="宋体" w:hAnsi="宋体"/>
          <w:sz w:val="24"/>
          <w:highlight w:val="none"/>
        </w:rPr>
        <w:t xml:space="preserve"> </w:t>
      </w:r>
    </w:p>
    <w:p w14:paraId="093F36D1">
      <w:pPr>
        <w:spacing w:line="360" w:lineRule="auto"/>
        <w:ind w:firstLine="482"/>
        <w:jc w:val="left"/>
        <w:rPr>
          <w:rFonts w:hint="eastAsia" w:ascii="宋体" w:hAnsi="宋体"/>
          <w:sz w:val="24"/>
          <w:highlight w:val="none"/>
        </w:rPr>
      </w:pPr>
      <w:r>
        <w:rPr>
          <w:rFonts w:hint="eastAsia" w:ascii="宋体" w:hAnsi="宋体"/>
          <w:b/>
          <w:bCs/>
          <w:sz w:val="24"/>
          <w:szCs w:val="24"/>
          <w:highlight w:val="none"/>
        </w:rPr>
        <w:t>2、服务地点：</w:t>
      </w:r>
      <w:r>
        <w:rPr>
          <w:rFonts w:hint="eastAsia" w:ascii="宋体" w:hAnsi="宋体"/>
          <w:bCs/>
          <w:sz w:val="24"/>
          <w:highlight w:val="none"/>
          <w:lang w:eastAsia="zh-CN"/>
        </w:rPr>
        <w:t>宜兴市和桥镇</w:t>
      </w:r>
      <w:r>
        <w:rPr>
          <w:rFonts w:hint="eastAsia" w:ascii="宋体" w:hAnsi="宋体"/>
          <w:bCs/>
          <w:sz w:val="24"/>
          <w:highlight w:val="none"/>
        </w:rPr>
        <w:t>。</w:t>
      </w:r>
    </w:p>
    <w:p w14:paraId="616857BB">
      <w:pPr>
        <w:spacing w:line="360" w:lineRule="auto"/>
        <w:ind w:firstLine="482"/>
        <w:jc w:val="left"/>
        <w:rPr>
          <w:rFonts w:hint="eastAsia" w:ascii="宋体" w:hAnsi="宋体"/>
          <w:sz w:val="24"/>
          <w:highlight w:val="none"/>
        </w:rPr>
      </w:pPr>
      <w:r>
        <w:rPr>
          <w:rFonts w:hint="eastAsia" w:ascii="宋体" w:hAnsi="宋体"/>
          <w:b/>
          <w:bCs/>
          <w:sz w:val="24"/>
          <w:szCs w:val="24"/>
          <w:highlight w:val="none"/>
        </w:rPr>
        <w:t>3、验收标准：</w:t>
      </w:r>
      <w:r>
        <w:rPr>
          <w:rFonts w:hint="eastAsia" w:ascii="宋体" w:hAnsi="宋体"/>
          <w:sz w:val="24"/>
          <w:highlight w:val="none"/>
        </w:rPr>
        <w:t>采购人根据国家有关规定、招投标文件以及合同约定的内容于</w:t>
      </w:r>
      <w:r>
        <w:rPr>
          <w:rFonts w:hint="eastAsia" w:ascii="宋体" w:hAnsi="宋体"/>
          <w:sz w:val="24"/>
          <w:highlight w:val="none"/>
          <w:u w:val="single"/>
        </w:rPr>
        <w:t xml:space="preserve"> 成果递交 </w:t>
      </w:r>
      <w:r>
        <w:rPr>
          <w:rFonts w:hint="eastAsia" w:ascii="宋体" w:hAnsi="宋体"/>
          <w:sz w:val="24"/>
          <w:highlight w:val="none"/>
        </w:rPr>
        <w:t>后</w:t>
      </w:r>
      <w:r>
        <w:rPr>
          <w:rFonts w:hint="eastAsia" w:ascii="宋体" w:hAnsi="宋体"/>
          <w:sz w:val="24"/>
          <w:highlight w:val="none"/>
          <w:u w:val="single"/>
        </w:rPr>
        <w:t xml:space="preserve"> </w:t>
      </w:r>
      <w:r>
        <w:rPr>
          <w:rFonts w:hint="eastAsia" w:ascii="宋体" w:hAnsi="宋体"/>
          <w:sz w:val="24"/>
          <w:highlight w:val="none"/>
          <w:u w:val="single"/>
          <w:lang w:val="en-US" w:eastAsia="zh-CN"/>
        </w:rPr>
        <w:t>15</w:t>
      </w:r>
      <w:r>
        <w:rPr>
          <w:rFonts w:hint="eastAsia" w:ascii="宋体" w:hAnsi="宋体"/>
          <w:sz w:val="24"/>
          <w:highlight w:val="none"/>
          <w:u w:val="single"/>
        </w:rPr>
        <w:t xml:space="preserve"> </w:t>
      </w:r>
      <w:r>
        <w:rPr>
          <w:rFonts w:hint="eastAsia" w:ascii="宋体" w:hAnsi="宋体"/>
          <w:sz w:val="24"/>
          <w:highlight w:val="none"/>
        </w:rPr>
        <w:t>个工作日内组织验收，具体验收办法详见</w:t>
      </w:r>
      <w:r>
        <w:rPr>
          <w:rFonts w:hint="eastAsia" w:ascii="宋体" w:hAnsi="宋体"/>
          <w:sz w:val="24"/>
          <w:highlight w:val="none"/>
          <w:lang w:eastAsia="zh-CN"/>
        </w:rPr>
        <w:t>《</w:t>
      </w:r>
      <w:r>
        <w:rPr>
          <w:rFonts w:hint="eastAsia" w:ascii="宋体" w:hAnsi="宋体"/>
          <w:sz w:val="24"/>
          <w:highlight w:val="none"/>
        </w:rPr>
        <w:t>江苏省政府采购履约验收管理办法</w:t>
      </w:r>
      <w:r>
        <w:rPr>
          <w:rFonts w:hint="eastAsia" w:ascii="宋体" w:hAnsi="宋体"/>
          <w:sz w:val="24"/>
          <w:highlight w:val="none"/>
          <w:lang w:eastAsia="zh-CN"/>
        </w:rPr>
        <w:t>》</w:t>
      </w:r>
      <w:r>
        <w:rPr>
          <w:rFonts w:hint="eastAsia" w:ascii="宋体" w:hAnsi="宋体"/>
          <w:sz w:val="24"/>
          <w:highlight w:val="none"/>
        </w:rPr>
        <w:t>的通知（</w:t>
      </w:r>
      <w:bookmarkStart w:id="87" w:name="OLE_LINK7"/>
      <w:bookmarkStart w:id="88" w:name="OLE_LINK15"/>
      <w:r>
        <w:rPr>
          <w:rFonts w:hint="eastAsia" w:ascii="宋体" w:hAnsi="宋体"/>
          <w:sz w:val="24"/>
          <w:highlight w:val="none"/>
          <w:lang w:val="en-US" w:eastAsia="zh-CN"/>
        </w:rPr>
        <w:t>苏财规</w:t>
      </w:r>
      <w:r>
        <w:rPr>
          <w:rFonts w:hint="eastAsia" w:ascii="宋体" w:hAnsi="宋体"/>
          <w:sz w:val="24"/>
          <w:highlight w:val="none"/>
        </w:rPr>
        <w:t>〔202</w:t>
      </w: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号</w:t>
      </w:r>
      <w:bookmarkEnd w:id="87"/>
      <w:bookmarkEnd w:id="88"/>
      <w:r>
        <w:rPr>
          <w:rFonts w:hint="eastAsia" w:ascii="宋体" w:hAnsi="宋体"/>
          <w:sz w:val="24"/>
          <w:highlight w:val="none"/>
        </w:rPr>
        <w:t>）。</w:t>
      </w:r>
    </w:p>
    <w:p w14:paraId="5E9B444E">
      <w:pPr>
        <w:spacing w:line="360" w:lineRule="auto"/>
        <w:ind w:firstLine="482"/>
        <w:jc w:val="left"/>
        <w:rPr>
          <w:rFonts w:hint="eastAsia" w:ascii="宋体" w:hAnsi="宋体"/>
          <w:b/>
          <w:bCs/>
          <w:sz w:val="24"/>
          <w:szCs w:val="24"/>
          <w:highlight w:val="none"/>
        </w:rPr>
      </w:pPr>
      <w:r>
        <w:rPr>
          <w:rFonts w:hint="eastAsia" w:ascii="宋体" w:hAnsi="宋体"/>
          <w:b/>
          <w:bCs/>
          <w:sz w:val="24"/>
          <w:szCs w:val="24"/>
          <w:highlight w:val="none"/>
        </w:rPr>
        <w:t>4、付款步骤：</w:t>
      </w:r>
    </w:p>
    <w:p w14:paraId="0156B9BB">
      <w:pPr>
        <w:spacing w:line="360" w:lineRule="auto"/>
        <w:ind w:firstLine="480"/>
        <w:jc w:val="left"/>
        <w:rPr>
          <w:rFonts w:hint="eastAsia" w:ascii="宋体" w:hAnsi="宋体"/>
          <w:b w:val="0"/>
          <w:bCs w:val="0"/>
          <w:sz w:val="24"/>
          <w:szCs w:val="24"/>
          <w:highlight w:val="none"/>
        </w:rPr>
      </w:pPr>
      <w:r>
        <w:rPr>
          <w:rFonts w:hint="eastAsia" w:ascii="宋体" w:hAnsi="宋体"/>
          <w:b w:val="0"/>
          <w:bCs w:val="0"/>
          <w:sz w:val="24"/>
          <w:szCs w:val="24"/>
          <w:highlight w:val="none"/>
        </w:rPr>
        <w:t>待乙方按合同约定完成全部工作内容，经甲方组织验收并确认符合合同约定验收标准后支付合同金额的70%，第二年审计结束后按实际结算支付剩余的30%尾款。(中标方付款前提供符合甲方财务要求的发票)（注：最终结算金额=实际工作量*固定单价</w:t>
      </w:r>
      <w:r>
        <w:rPr>
          <w:rFonts w:hint="eastAsia" w:ascii="宋体" w:hAnsi="宋体"/>
          <w:b w:val="0"/>
          <w:bCs w:val="0"/>
          <w:sz w:val="24"/>
          <w:szCs w:val="24"/>
          <w:highlight w:val="none"/>
          <w:lang w:eastAsia="zh-CN"/>
        </w:rPr>
        <w:t>，最终结算金额不超过最高限价 98万</w:t>
      </w:r>
      <w:r>
        <w:rPr>
          <w:rFonts w:hint="eastAsia" w:ascii="宋体" w:hAnsi="宋体"/>
          <w:b w:val="0"/>
          <w:bCs w:val="0"/>
          <w:sz w:val="24"/>
          <w:szCs w:val="24"/>
          <w:highlight w:val="none"/>
        </w:rPr>
        <w:t>）</w:t>
      </w:r>
    </w:p>
    <w:p w14:paraId="700120FB">
      <w:pPr>
        <w:spacing w:before="120" w:after="120" w:line="360" w:lineRule="auto"/>
        <w:ind w:firstLine="482"/>
        <w:jc w:val="left"/>
        <w:rPr>
          <w:rFonts w:hint="eastAsia" w:ascii="宋体" w:hAnsi="宋体"/>
          <w:b/>
          <w:bCs/>
          <w:sz w:val="24"/>
          <w:szCs w:val="24"/>
        </w:rPr>
      </w:pPr>
      <w:r>
        <w:rPr>
          <w:rFonts w:hint="eastAsia" w:ascii="宋体" w:hAnsi="宋体"/>
          <w:b/>
          <w:bCs/>
          <w:sz w:val="24"/>
          <w:szCs w:val="24"/>
        </w:rPr>
        <w:t>三、</w:t>
      </w:r>
      <w:bookmarkStart w:id="89" w:name="_Hlk160720028"/>
      <w:r>
        <w:rPr>
          <w:rFonts w:hint="eastAsia" w:ascii="宋体" w:hAnsi="宋体"/>
          <w:b/>
          <w:bCs/>
          <w:sz w:val="24"/>
          <w:szCs w:val="24"/>
        </w:rPr>
        <w:t>实质性要求</w:t>
      </w:r>
      <w:bookmarkEnd w:id="89"/>
    </w:p>
    <w:p w14:paraId="151B906C">
      <w:pPr>
        <w:spacing w:line="360" w:lineRule="auto"/>
        <w:ind w:firstLine="480"/>
        <w:jc w:val="left"/>
        <w:rPr>
          <w:rFonts w:hint="eastAsia" w:ascii="宋体" w:hAnsi="宋体"/>
          <w:sz w:val="24"/>
        </w:rPr>
      </w:pPr>
      <w:bookmarkStart w:id="90" w:name="_Hlk160720671"/>
      <w:r>
        <w:rPr>
          <w:rFonts w:hint="eastAsia" w:ascii="宋体" w:hAnsi="宋体"/>
          <w:sz w:val="24"/>
          <w:u w:val="none"/>
        </w:rPr>
        <w:t>本章内容均为实质性要求（基准要求），</w:t>
      </w:r>
      <w:r>
        <w:rPr>
          <w:rFonts w:hint="eastAsia" w:ascii="宋体" w:hAnsi="宋体"/>
          <w:sz w:val="24"/>
        </w:rPr>
        <w:t>采购人不接受低于该基准要求（负偏离）的投标，投标人应对此基准要求作出实质性响应。投标人可高于此基准要求进行投标，偏离情况在项目技术要求偏离表中列明。</w:t>
      </w:r>
    </w:p>
    <w:p w14:paraId="3F7991B1">
      <w:pPr>
        <w:keepNext w:val="0"/>
        <w:keepLines w:val="0"/>
        <w:pageBreakBefore w:val="0"/>
        <w:numPr>
          <w:ilvl w:val="0"/>
          <w:numId w:val="0"/>
        </w:numPr>
        <w:spacing w:line="360" w:lineRule="auto"/>
        <w:ind w:firstLine="48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四、其他说明</w:t>
      </w:r>
    </w:p>
    <w:p w14:paraId="29CC1D2D">
      <w:pPr>
        <w:spacing w:line="360" w:lineRule="auto"/>
        <w:ind w:firstLine="480"/>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供应商投标报价须包含为完成本项所发生的一切费用。主要包括但不限于以下费用内容：交通、设备、材料、人工、辅材、机械、管理、利润、财务、安全、运输、税金、配合等所有费用。供应商报价时请综合考虑相关费用，结算时</w:t>
      </w:r>
      <w:r>
        <w:rPr>
          <w:rFonts w:hint="eastAsia" w:ascii="宋体" w:hAnsi="宋体" w:eastAsia="宋体" w:cs="Times New Roman"/>
          <w:bCs/>
          <w:color w:val="auto"/>
          <w:sz w:val="24"/>
          <w:szCs w:val="24"/>
          <w:highlight w:val="none"/>
        </w:rPr>
        <w:t>不作调整、调价。</w:t>
      </w:r>
    </w:p>
    <w:p w14:paraId="14162184">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2、</w:t>
      </w:r>
      <w:r>
        <w:rPr>
          <w:rFonts w:hint="eastAsia" w:ascii="宋体" w:hAnsi="宋体" w:eastAsia="宋体" w:cs="Times New Roman"/>
          <w:bCs/>
          <w:color w:val="auto"/>
          <w:sz w:val="24"/>
          <w:szCs w:val="24"/>
          <w:highlight w:val="none"/>
        </w:rPr>
        <w:t>供应商自行承担项目实施过程中生产、安全、保险、生态、城市管理、矛盾纠纷调解等风险，供应商报价时请综合考虑上述所有因素，采购人不承担任何责任。</w:t>
      </w:r>
    </w:p>
    <w:p w14:paraId="605A957B">
      <w:pPr>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p>
    <w:tbl>
      <w:tblPr>
        <w:tblStyle w:val="35"/>
        <w:tblW w:w="5291"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2048"/>
        <w:gridCol w:w="8173"/>
      </w:tblGrid>
      <w:tr w14:paraId="03C111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87" w:hRule="atLeast"/>
          <w:jc w:val="center"/>
        </w:trPr>
        <w:tc>
          <w:tcPr>
            <w:tcW w:w="5000" w:type="pct"/>
            <w:gridSpan w:val="2"/>
            <w:noWrap w:val="0"/>
            <w:vAlign w:val="center"/>
          </w:tcPr>
          <w:p w14:paraId="256E0D6C">
            <w:pPr>
              <w:pStyle w:val="202"/>
              <w:spacing w:before="156"/>
              <w:rPr>
                <w:rFonts w:cs="Times New Roman"/>
              </w:rPr>
            </w:pPr>
            <w:r>
              <w:rPr>
                <w:rFonts w:hint="eastAsia" w:cs="Times New Roman"/>
                <w:sz w:val="24"/>
                <w:szCs w:val="28"/>
              </w:rPr>
              <w:t>表1：</w:t>
            </w:r>
            <w:r>
              <w:rPr>
                <w:rFonts w:hint="eastAsia" w:cs="Times New Roman"/>
                <w:sz w:val="24"/>
                <w:szCs w:val="28"/>
                <w:lang w:val="en-US" w:eastAsia="zh-CN"/>
              </w:rPr>
              <w:t>XX镇</w:t>
            </w:r>
            <w:r>
              <w:rPr>
                <w:rFonts w:hint="eastAsia" w:cs="Times New Roman"/>
                <w:sz w:val="24"/>
                <w:szCs w:val="28"/>
              </w:rPr>
              <w:t>各自然村排水户</w:t>
            </w:r>
            <w:r>
              <w:rPr>
                <w:rFonts w:cs="Times New Roman"/>
                <w:sz w:val="24"/>
                <w:szCs w:val="28"/>
              </w:rPr>
              <w:t>排水</w:t>
            </w:r>
            <w:r>
              <w:rPr>
                <w:rFonts w:hint="eastAsia" w:cs="Times New Roman"/>
                <w:sz w:val="24"/>
                <w:szCs w:val="28"/>
              </w:rPr>
              <w:t>情况</w:t>
            </w:r>
            <w:r>
              <w:rPr>
                <w:rFonts w:cs="Times New Roman"/>
                <w:sz w:val="24"/>
                <w:szCs w:val="28"/>
              </w:rPr>
              <w:t>调查表</w:t>
            </w:r>
          </w:p>
        </w:tc>
      </w:tr>
      <w:tr w14:paraId="52F609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09D2C7DA">
            <w:pPr>
              <w:pStyle w:val="203"/>
              <w:rPr>
                <w:rFonts w:cs="Times New Roman"/>
              </w:rPr>
            </w:pPr>
            <w:r>
              <w:rPr>
                <w:rFonts w:hint="eastAsia" w:cs="Times New Roman"/>
              </w:rPr>
              <w:t>自然村</w:t>
            </w:r>
          </w:p>
        </w:tc>
        <w:tc>
          <w:tcPr>
            <w:tcW w:w="3997" w:type="pct"/>
            <w:noWrap w:val="0"/>
            <w:vAlign w:val="center"/>
          </w:tcPr>
          <w:p w14:paraId="02A78D88">
            <w:pPr>
              <w:pStyle w:val="203"/>
              <w:ind w:firstLine="210"/>
              <w:rPr>
                <w:rFonts w:cs="Times New Roman"/>
              </w:rPr>
            </w:pPr>
          </w:p>
        </w:tc>
      </w:tr>
      <w:tr w14:paraId="0E0733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71683E9A">
            <w:pPr>
              <w:pStyle w:val="203"/>
              <w:rPr>
                <w:rFonts w:cs="Times New Roman"/>
              </w:rPr>
            </w:pPr>
            <w:r>
              <w:rPr>
                <w:rFonts w:hint="eastAsia" w:cs="Times New Roman"/>
              </w:rPr>
              <w:t>门牌号</w:t>
            </w:r>
          </w:p>
        </w:tc>
        <w:tc>
          <w:tcPr>
            <w:tcW w:w="3997" w:type="pct"/>
            <w:noWrap w:val="0"/>
            <w:vAlign w:val="center"/>
          </w:tcPr>
          <w:p w14:paraId="317716C7">
            <w:pPr>
              <w:pStyle w:val="203"/>
              <w:ind w:firstLine="210"/>
              <w:rPr>
                <w:rFonts w:cs="Times New Roman"/>
              </w:rPr>
            </w:pPr>
          </w:p>
        </w:tc>
      </w:tr>
      <w:tr w14:paraId="602710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2AB6DCCA">
            <w:pPr>
              <w:pStyle w:val="203"/>
              <w:rPr>
                <w:rFonts w:cs="Times New Roman"/>
              </w:rPr>
            </w:pPr>
            <w:r>
              <w:rPr>
                <w:rFonts w:hint="eastAsia" w:cs="Times New Roman"/>
              </w:rPr>
              <w:t>平时家里人数</w:t>
            </w:r>
          </w:p>
          <w:p w14:paraId="1414008E">
            <w:pPr>
              <w:pStyle w:val="203"/>
              <w:rPr>
                <w:rFonts w:cs="Times New Roman"/>
              </w:rPr>
            </w:pPr>
            <w:r>
              <w:rPr>
                <w:rFonts w:hint="eastAsia" w:cs="Times New Roman"/>
              </w:rPr>
              <w:t>（用水）</w:t>
            </w:r>
          </w:p>
        </w:tc>
        <w:tc>
          <w:tcPr>
            <w:tcW w:w="3997" w:type="pct"/>
            <w:noWrap w:val="0"/>
            <w:vAlign w:val="center"/>
          </w:tcPr>
          <w:p w14:paraId="13D3610C">
            <w:pPr>
              <w:pStyle w:val="203"/>
              <w:rPr>
                <w:rFonts w:cs="Times New Roman"/>
              </w:rPr>
            </w:pPr>
          </w:p>
        </w:tc>
      </w:tr>
      <w:tr w14:paraId="67E012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4B655DCC">
            <w:pPr>
              <w:pStyle w:val="203"/>
              <w:rPr>
                <w:rFonts w:hint="eastAsia" w:cs="Times New Roman"/>
              </w:rPr>
            </w:pPr>
            <w:r>
              <w:rPr>
                <w:rFonts w:hint="eastAsia" w:cs="Times New Roman"/>
              </w:rPr>
              <w:t>化粪池</w:t>
            </w:r>
          </w:p>
          <w:p w14:paraId="4AD767FE">
            <w:pPr>
              <w:pStyle w:val="203"/>
              <w:rPr>
                <w:rFonts w:hint="default" w:eastAsia="宋体" w:cs="Times New Roman"/>
                <w:lang w:val="en-US" w:eastAsia="zh-CN"/>
              </w:rPr>
            </w:pPr>
            <w:r>
              <w:rPr>
                <w:rFonts w:hint="eastAsia" w:cs="Times New Roman"/>
                <w:lang w:val="en-US" w:eastAsia="zh-CN"/>
              </w:rPr>
              <w:t>是否使用</w:t>
            </w:r>
          </w:p>
        </w:tc>
        <w:tc>
          <w:tcPr>
            <w:tcW w:w="3997" w:type="pct"/>
            <w:noWrap w:val="0"/>
            <w:vAlign w:val="center"/>
          </w:tcPr>
          <w:p w14:paraId="187FBA65">
            <w:pPr>
              <w:pStyle w:val="203"/>
              <w:rPr>
                <w:rFonts w:hint="eastAsia" w:eastAsia="宋体" w:cs="Times New Roman"/>
                <w:lang w:val="en-US" w:eastAsia="zh-CN"/>
              </w:rPr>
            </w:pPr>
            <w:r>
              <w:rPr>
                <w:rFonts w:hint="eastAsia" w:cs="Times New Roman"/>
                <w:lang w:eastAsia="zh-CN"/>
              </w:rPr>
              <w:t>□</w:t>
            </w:r>
            <w:r>
              <w:rPr>
                <w:rFonts w:hint="eastAsia" w:cs="Times New Roman"/>
                <w:lang w:val="en-US" w:eastAsia="zh-CN"/>
              </w:rPr>
              <w:t>是</w:t>
            </w:r>
            <w:r>
              <w:rPr>
                <w:rFonts w:hint="eastAsia" w:cs="Times New Roman"/>
              </w:rPr>
              <w:t xml:space="preserve">        □</w:t>
            </w:r>
            <w:r>
              <w:rPr>
                <w:rFonts w:hint="eastAsia" w:cs="Times New Roman"/>
                <w:lang w:val="en-US" w:eastAsia="zh-CN"/>
              </w:rPr>
              <w:t>否</w:t>
            </w:r>
          </w:p>
        </w:tc>
      </w:tr>
      <w:tr w14:paraId="510423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1CCE3727">
            <w:pPr>
              <w:pStyle w:val="203"/>
              <w:rPr>
                <w:rFonts w:hint="eastAsia" w:cs="Times New Roman"/>
              </w:rPr>
            </w:pPr>
            <w:r>
              <w:rPr>
                <w:rFonts w:cs="Times New Roman"/>
              </w:rPr>
              <w:t>化粪池</w:t>
            </w:r>
            <w:r>
              <w:rPr>
                <w:rFonts w:hint="eastAsia" w:cs="Times New Roman"/>
              </w:rPr>
              <w:t>是否接管</w:t>
            </w:r>
          </w:p>
          <w:p w14:paraId="6CB3340E">
            <w:pPr>
              <w:pStyle w:val="203"/>
              <w:ind w:firstLine="105"/>
              <w:jc w:val="both"/>
              <w:rPr>
                <w:rFonts w:cs="Times New Roman"/>
              </w:rPr>
            </w:pPr>
            <w:r>
              <w:rPr>
                <w:rFonts w:hint="eastAsia" w:cs="Times New Roman"/>
              </w:rPr>
              <w:t>（如有请填写）</w:t>
            </w:r>
          </w:p>
        </w:tc>
        <w:tc>
          <w:tcPr>
            <w:tcW w:w="3997" w:type="pct"/>
            <w:noWrap w:val="0"/>
            <w:vAlign w:val="center"/>
          </w:tcPr>
          <w:p w14:paraId="0E81D3C6">
            <w:pPr>
              <w:pStyle w:val="203"/>
              <w:rPr>
                <w:rFonts w:cs="Times New Roman"/>
              </w:rPr>
            </w:pPr>
            <w:r>
              <w:rPr>
                <w:rFonts w:hint="eastAsia" w:cs="Times New Roman"/>
                <w:lang w:eastAsia="zh-CN"/>
              </w:rPr>
              <w:t>□</w:t>
            </w:r>
            <w:r>
              <w:rPr>
                <w:rFonts w:hint="eastAsia" w:cs="Times New Roman"/>
              </w:rPr>
              <w:t>已接管   □未接管</w:t>
            </w:r>
          </w:p>
        </w:tc>
      </w:tr>
      <w:tr w14:paraId="722699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78B1C230">
            <w:pPr>
              <w:pStyle w:val="203"/>
              <w:rPr>
                <w:rFonts w:cs="Times New Roman"/>
              </w:rPr>
            </w:pPr>
            <w:r>
              <w:rPr>
                <w:rFonts w:hint="eastAsia" w:cs="Times New Roman"/>
              </w:rPr>
              <w:t>卫生间</w:t>
            </w:r>
            <w:r>
              <w:rPr>
                <w:rFonts w:cs="Times New Roman"/>
              </w:rPr>
              <w:t>污水</w:t>
            </w:r>
          </w:p>
        </w:tc>
        <w:tc>
          <w:tcPr>
            <w:tcW w:w="3997" w:type="pct"/>
            <w:tcBorders>
              <w:bottom w:val="single" w:color="000000" w:sz="4" w:space="0"/>
            </w:tcBorders>
            <w:noWrap w:val="0"/>
            <w:vAlign w:val="center"/>
          </w:tcPr>
          <w:p w14:paraId="117D17FB">
            <w:pPr>
              <w:pStyle w:val="203"/>
              <w:rPr>
                <w:rFonts w:cs="Times New Roman"/>
              </w:rPr>
            </w:pPr>
            <w:r>
              <w:rPr>
                <w:rFonts w:hint="eastAsia" w:cs="Times New Roman"/>
              </w:rPr>
              <w:t>□已接管      □未接管</w:t>
            </w:r>
          </w:p>
        </w:tc>
      </w:tr>
      <w:tr w14:paraId="4D28E8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4D0B481C">
            <w:pPr>
              <w:pStyle w:val="203"/>
              <w:rPr>
                <w:rFonts w:cs="Times New Roman"/>
              </w:rPr>
            </w:pPr>
            <w:r>
              <w:rPr>
                <w:rFonts w:hint="eastAsia" w:cs="Times New Roman"/>
              </w:rPr>
              <w:t>厨房间</w:t>
            </w:r>
            <w:r>
              <w:rPr>
                <w:rFonts w:cs="Times New Roman"/>
              </w:rPr>
              <w:t>污水</w:t>
            </w:r>
          </w:p>
        </w:tc>
        <w:tc>
          <w:tcPr>
            <w:tcW w:w="3997" w:type="pct"/>
            <w:tcBorders>
              <w:bottom w:val="single" w:color="000000" w:sz="4" w:space="0"/>
            </w:tcBorders>
            <w:noWrap w:val="0"/>
            <w:vAlign w:val="center"/>
          </w:tcPr>
          <w:p w14:paraId="4A873846">
            <w:pPr>
              <w:pStyle w:val="203"/>
              <w:spacing w:line="360" w:lineRule="auto"/>
              <w:rPr>
                <w:rFonts w:cs="Times New Roman"/>
              </w:rPr>
            </w:pPr>
            <w:r>
              <w:rPr>
                <w:rFonts w:hint="eastAsia" w:cs="Times New Roman"/>
              </w:rPr>
              <w:t>□已接管      □未接管</w:t>
            </w:r>
          </w:p>
        </w:tc>
      </w:tr>
      <w:tr w14:paraId="1E2C29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33891C34">
            <w:pPr>
              <w:pStyle w:val="203"/>
              <w:rPr>
                <w:rFonts w:hint="eastAsia" w:cs="Times New Roman"/>
                <w:lang w:val="en-US" w:eastAsia="zh-CN"/>
              </w:rPr>
            </w:pPr>
            <w:r>
              <w:rPr>
                <w:rFonts w:hint="eastAsia" w:cs="Times New Roman"/>
                <w:lang w:val="en-US" w:eastAsia="zh-CN"/>
              </w:rPr>
              <w:t>有无散排</w:t>
            </w:r>
          </w:p>
          <w:p w14:paraId="1962C1B7">
            <w:pPr>
              <w:pStyle w:val="203"/>
              <w:rPr>
                <w:rFonts w:hint="default" w:eastAsia="宋体" w:cs="Times New Roman"/>
                <w:lang w:val="en-US" w:eastAsia="zh-CN"/>
              </w:rPr>
            </w:pPr>
            <w:r>
              <w:rPr>
                <w:rFonts w:hint="eastAsia" w:cs="Times New Roman"/>
                <w:lang w:val="en-US" w:eastAsia="zh-CN"/>
              </w:rPr>
              <w:t>生活污水</w:t>
            </w:r>
          </w:p>
        </w:tc>
        <w:tc>
          <w:tcPr>
            <w:tcW w:w="3997" w:type="pct"/>
            <w:tcBorders>
              <w:bottom w:val="single" w:color="000000" w:sz="4" w:space="0"/>
            </w:tcBorders>
            <w:noWrap w:val="0"/>
            <w:vAlign w:val="center"/>
          </w:tcPr>
          <w:p w14:paraId="1C6C3A72">
            <w:pPr>
              <w:pStyle w:val="203"/>
              <w:spacing w:line="360" w:lineRule="auto"/>
              <w:rPr>
                <w:rFonts w:hint="eastAsia" w:eastAsia="宋体" w:cs="Times New Roman"/>
                <w:lang w:val="en-US" w:eastAsia="zh-CN"/>
              </w:rPr>
            </w:pPr>
            <w:r>
              <w:rPr>
                <w:rFonts w:hint="eastAsia" w:cs="Times New Roman"/>
              </w:rPr>
              <w:t>□卫生间</w:t>
            </w:r>
            <w:r>
              <w:rPr>
                <w:rFonts w:cs="Times New Roman"/>
              </w:rPr>
              <w:t>污水</w:t>
            </w:r>
            <w:r>
              <w:rPr>
                <w:rFonts w:hint="eastAsia" w:cs="Times New Roman"/>
              </w:rPr>
              <w:t xml:space="preserve">    □厨房间</w:t>
            </w:r>
            <w:r>
              <w:rPr>
                <w:rFonts w:cs="Times New Roman"/>
              </w:rPr>
              <w:t>污水</w:t>
            </w:r>
            <w:r>
              <w:rPr>
                <w:rFonts w:hint="eastAsia" w:cs="Times New Roman"/>
                <w:lang w:val="en-US" w:eastAsia="zh-CN"/>
              </w:rPr>
              <w:t xml:space="preserve">    </w:t>
            </w:r>
            <w:r>
              <w:rPr>
                <w:rFonts w:hint="eastAsia" w:cs="Times New Roman"/>
              </w:rPr>
              <w:t>□</w:t>
            </w:r>
            <w:r>
              <w:rPr>
                <w:rFonts w:hint="eastAsia" w:cs="Times New Roman"/>
                <w:lang w:val="en-US" w:eastAsia="zh-CN"/>
              </w:rPr>
              <w:t>洗涤水</w:t>
            </w:r>
            <w:r>
              <w:rPr>
                <w:rFonts w:hint="eastAsia" w:cs="Times New Roman"/>
              </w:rPr>
              <w:t xml:space="preserve">    □</w:t>
            </w:r>
            <w:r>
              <w:rPr>
                <w:rFonts w:hint="eastAsia" w:cs="Times New Roman"/>
                <w:lang w:val="en-US" w:eastAsia="zh-CN"/>
              </w:rPr>
              <w:t>洗浴水</w:t>
            </w:r>
          </w:p>
        </w:tc>
      </w:tr>
      <w:tr w14:paraId="3C4A79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52F0DDB3">
            <w:pPr>
              <w:pStyle w:val="203"/>
              <w:rPr>
                <w:rFonts w:hint="eastAsia" w:cs="Times New Roman"/>
                <w:lang w:val="en-US" w:eastAsia="zh-CN"/>
              </w:rPr>
            </w:pPr>
            <w:r>
              <w:rPr>
                <w:rFonts w:hint="eastAsia" w:cs="Times New Roman"/>
                <w:lang w:val="en-US" w:eastAsia="zh-CN"/>
              </w:rPr>
              <w:t>有无沿河</w:t>
            </w:r>
          </w:p>
          <w:p w14:paraId="18A1C6E8">
            <w:pPr>
              <w:pStyle w:val="203"/>
              <w:rPr>
                <w:rFonts w:hint="eastAsia" w:cs="Times New Roman"/>
                <w:lang w:val="en-US" w:eastAsia="zh-CN"/>
              </w:rPr>
            </w:pPr>
            <w:r>
              <w:rPr>
                <w:rFonts w:hint="eastAsia" w:cs="Times New Roman"/>
                <w:lang w:val="en-US" w:eastAsia="zh-CN"/>
              </w:rPr>
              <w:t>污水直排口</w:t>
            </w:r>
          </w:p>
          <w:p w14:paraId="21FB76DB">
            <w:pPr>
              <w:pStyle w:val="203"/>
              <w:rPr>
                <w:rFonts w:hint="default" w:cs="Times New Roman"/>
                <w:lang w:val="en-US" w:eastAsia="zh-CN"/>
              </w:rPr>
            </w:pPr>
            <w:r>
              <w:rPr>
                <w:rFonts w:hint="eastAsia" w:cs="Times New Roman"/>
                <w:lang w:val="en-US" w:eastAsia="zh-CN"/>
              </w:rPr>
              <w:t>（含小白管）</w:t>
            </w:r>
          </w:p>
        </w:tc>
        <w:tc>
          <w:tcPr>
            <w:tcW w:w="3997" w:type="pct"/>
            <w:noWrap w:val="0"/>
            <w:vAlign w:val="center"/>
          </w:tcPr>
          <w:p w14:paraId="66E3CCDA">
            <w:pPr>
              <w:pStyle w:val="203"/>
              <w:spacing w:line="264" w:lineRule="auto"/>
              <w:rPr>
                <w:rFonts w:hint="default" w:eastAsia="宋体" w:cs="Times New Roman"/>
                <w:lang w:val="en-US" w:eastAsia="zh-CN"/>
              </w:rPr>
            </w:pPr>
            <w:r>
              <w:rPr>
                <w:rFonts w:hint="eastAsia" w:cs="Times New Roman"/>
              </w:rPr>
              <w:t>□</w:t>
            </w:r>
            <w:r>
              <w:rPr>
                <w:rFonts w:hint="eastAsia" w:cs="Times New Roman"/>
                <w:lang w:val="en-US" w:eastAsia="zh-CN"/>
              </w:rPr>
              <w:t>无</w:t>
            </w:r>
            <w:r>
              <w:rPr>
                <w:rFonts w:hint="eastAsia" w:cs="Times New Roman"/>
              </w:rPr>
              <w:t xml:space="preserve">      □</w:t>
            </w:r>
            <w:r>
              <w:rPr>
                <w:rFonts w:hint="eastAsia" w:cs="Times New Roman"/>
                <w:lang w:val="en-US" w:eastAsia="zh-CN"/>
              </w:rPr>
              <w:t>有，数量：</w:t>
            </w:r>
            <w:r>
              <w:rPr>
                <w:rFonts w:hint="eastAsia" w:cs="Times New Roman"/>
                <w:u w:val="single"/>
                <w:lang w:val="en-US" w:eastAsia="zh-CN"/>
              </w:rPr>
              <w:t xml:space="preserve">     </w:t>
            </w:r>
            <w:r>
              <w:rPr>
                <w:rFonts w:hint="eastAsia" w:cs="Times New Roman"/>
                <w:u w:val="none"/>
                <w:lang w:val="en-US" w:eastAsia="zh-CN"/>
              </w:rPr>
              <w:t>位置：</w:t>
            </w:r>
            <w:r>
              <w:rPr>
                <w:rFonts w:hint="eastAsia" w:cs="Times New Roman"/>
                <w:u w:val="single"/>
                <w:lang w:val="en-US" w:eastAsia="zh-CN"/>
              </w:rPr>
              <w:t xml:space="preserve">          </w:t>
            </w:r>
          </w:p>
        </w:tc>
      </w:tr>
      <w:tr w14:paraId="2E518D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41ED604D">
            <w:pPr>
              <w:pStyle w:val="203"/>
              <w:rPr>
                <w:rFonts w:cs="Times New Roman"/>
              </w:rPr>
            </w:pPr>
            <w:r>
              <w:rPr>
                <w:rFonts w:hint="eastAsia" w:cs="Times New Roman"/>
              </w:rPr>
              <w:t>雨水排放情况</w:t>
            </w:r>
          </w:p>
        </w:tc>
        <w:tc>
          <w:tcPr>
            <w:tcW w:w="3997" w:type="pct"/>
            <w:noWrap w:val="0"/>
            <w:vAlign w:val="center"/>
          </w:tcPr>
          <w:p w14:paraId="20D51286">
            <w:pPr>
              <w:pStyle w:val="203"/>
              <w:spacing w:line="264" w:lineRule="auto"/>
              <w:rPr>
                <w:rFonts w:cs="Times New Roman"/>
              </w:rPr>
            </w:pPr>
            <w:r>
              <w:rPr>
                <w:rFonts w:hint="eastAsia" w:cs="Times New Roman"/>
              </w:rPr>
              <w:t>□雨水散排     □接入雨水系统     □接入污水系统</w:t>
            </w:r>
          </w:p>
        </w:tc>
      </w:tr>
      <w:tr w14:paraId="66B87F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0D2380C8">
            <w:pPr>
              <w:pStyle w:val="203"/>
              <w:rPr>
                <w:rFonts w:cs="Times New Roman"/>
              </w:rPr>
            </w:pPr>
            <w:r>
              <w:rPr>
                <w:rFonts w:hint="eastAsia" w:cs="Times New Roman"/>
              </w:rPr>
              <w:t>运维主体</w:t>
            </w:r>
          </w:p>
        </w:tc>
        <w:tc>
          <w:tcPr>
            <w:tcW w:w="3997" w:type="pct"/>
            <w:noWrap w:val="0"/>
            <w:vAlign w:val="center"/>
          </w:tcPr>
          <w:p w14:paraId="49E76902">
            <w:pPr>
              <w:pStyle w:val="203"/>
              <w:rPr>
                <w:rFonts w:cs="Times New Roman"/>
              </w:rPr>
            </w:pPr>
            <w:r>
              <w:rPr>
                <w:rFonts w:hint="eastAsia" w:cs="Times New Roman"/>
              </w:rPr>
              <w:t>□北控水务     □公用环保     □属地负责</w:t>
            </w:r>
          </w:p>
        </w:tc>
      </w:tr>
      <w:tr w14:paraId="324664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jc w:val="center"/>
        </w:trPr>
        <w:tc>
          <w:tcPr>
            <w:tcW w:w="1002" w:type="pct"/>
            <w:noWrap w:val="0"/>
            <w:vAlign w:val="center"/>
          </w:tcPr>
          <w:p w14:paraId="7C571018">
            <w:pPr>
              <w:pStyle w:val="203"/>
              <w:rPr>
                <w:rFonts w:cs="Times New Roman"/>
                <w:b/>
                <w:bCs/>
              </w:rPr>
            </w:pPr>
            <w:r>
              <w:rPr>
                <w:rFonts w:hint="eastAsia" w:cs="Times New Roman"/>
              </w:rPr>
              <w:t>其他情况</w:t>
            </w:r>
          </w:p>
        </w:tc>
        <w:tc>
          <w:tcPr>
            <w:tcW w:w="3997" w:type="pct"/>
            <w:noWrap w:val="0"/>
            <w:vAlign w:val="center"/>
          </w:tcPr>
          <w:p w14:paraId="4455AA72">
            <w:pPr>
              <w:pStyle w:val="203"/>
              <w:rPr>
                <w:rFonts w:cs="Times New Roman"/>
              </w:rPr>
            </w:pPr>
          </w:p>
        </w:tc>
      </w:tr>
    </w:tbl>
    <w:p w14:paraId="65FE8E28">
      <w:pPr>
        <w:pStyle w:val="202"/>
        <w:spacing w:before="156"/>
        <w:jc w:val="left"/>
        <w:rPr>
          <w:rFonts w:cs="Times New Roman"/>
          <w:b w:val="0"/>
          <w:bCs/>
          <w:sz w:val="24"/>
          <w:szCs w:val="28"/>
        </w:rPr>
      </w:pPr>
      <w:r>
        <w:rPr>
          <w:rFonts w:hint="eastAsia" w:cs="Times New Roman"/>
          <w:b w:val="0"/>
          <w:bCs/>
          <w:sz w:val="24"/>
          <w:szCs w:val="28"/>
        </w:rPr>
        <w:t xml:space="preserve">备注：本表每一户填写一张                        </w:t>
      </w:r>
      <w:r>
        <w:rPr>
          <w:rFonts w:hint="eastAsia" w:cs="Times New Roman"/>
          <w:b w:val="0"/>
          <w:bCs/>
          <w:sz w:val="24"/>
          <w:szCs w:val="28"/>
          <w:lang w:val="en-US" w:eastAsia="zh-CN"/>
        </w:rPr>
        <w:t xml:space="preserve">                           </w:t>
      </w:r>
      <w:r>
        <w:rPr>
          <w:rFonts w:hint="eastAsia" w:cs="Times New Roman"/>
          <w:b w:val="0"/>
          <w:bCs/>
          <w:sz w:val="24"/>
          <w:szCs w:val="28"/>
        </w:rPr>
        <w:t xml:space="preserve"> 排查人员：</w:t>
      </w:r>
    </w:p>
    <w:p w14:paraId="4D8C2C0F">
      <w:pPr>
        <w:spacing w:line="360" w:lineRule="auto"/>
        <w:ind w:firstLine="480"/>
        <w:rPr>
          <w:rFonts w:hint="eastAsia" w:cs="Times New Roman"/>
          <w:b w:val="0"/>
          <w:bCs/>
          <w:sz w:val="24"/>
          <w:szCs w:val="28"/>
        </w:rPr>
      </w:pPr>
      <w:r>
        <w:rPr>
          <w:rFonts w:hint="eastAsia" w:cs="Times New Roman"/>
          <w:b w:val="0"/>
          <w:bCs/>
          <w:sz w:val="24"/>
          <w:szCs w:val="28"/>
        </w:rPr>
        <w:t xml:space="preserve">                                               </w:t>
      </w:r>
      <w:r>
        <w:rPr>
          <w:rFonts w:hint="eastAsia" w:cs="Times New Roman"/>
          <w:b w:val="0"/>
          <w:bCs/>
          <w:sz w:val="24"/>
          <w:szCs w:val="28"/>
          <w:lang w:val="en-US" w:eastAsia="zh-CN"/>
        </w:rPr>
        <w:t xml:space="preserve">                                           </w:t>
      </w:r>
      <w:r>
        <w:rPr>
          <w:rFonts w:hint="eastAsia" w:cs="Times New Roman"/>
          <w:b w:val="0"/>
          <w:bCs/>
          <w:sz w:val="24"/>
          <w:szCs w:val="28"/>
        </w:rPr>
        <w:t xml:space="preserve">  排查日期：</w:t>
      </w:r>
    </w:p>
    <w:p w14:paraId="7356853C">
      <w:pPr>
        <w:spacing w:line="360" w:lineRule="auto"/>
        <w:ind w:firstLine="480"/>
        <w:rPr>
          <w:rFonts w:hint="eastAsia" w:ascii="宋体" w:hAnsi="宋体" w:eastAsia="宋体" w:cs="Times New Roman"/>
          <w:bCs/>
          <w:color w:val="auto"/>
          <w:sz w:val="24"/>
          <w:szCs w:val="24"/>
          <w:highlight w:val="none"/>
        </w:rPr>
      </w:pPr>
      <w:r>
        <w:rPr>
          <w:rFonts w:hint="eastAsia" w:cs="Times New Roman"/>
          <w:b w:val="0"/>
          <w:bCs/>
          <w:sz w:val="24"/>
          <w:szCs w:val="28"/>
        </w:rPr>
        <w:br w:type="page" w:clear="all"/>
      </w:r>
    </w:p>
    <w:tbl>
      <w:tblPr>
        <w:tblStyle w:val="35"/>
        <w:tblpPr w:leftFromText="180" w:rightFromText="180" w:vertAnchor="text" w:horzAnchor="page" w:tblpXSpec="center" w:tblpY="60"/>
        <w:tblW w:w="5414"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2067"/>
        <w:gridCol w:w="4539"/>
        <w:gridCol w:w="3853"/>
      </w:tblGrid>
      <w:tr w14:paraId="0D202D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794" w:hRule="atLeast"/>
          <w:jc w:val="center"/>
        </w:trPr>
        <w:tc>
          <w:tcPr>
            <w:tcW w:w="5000" w:type="pct"/>
            <w:gridSpan w:val="3"/>
            <w:noWrap w:val="0"/>
            <w:vAlign w:val="center"/>
          </w:tcPr>
          <w:p w14:paraId="0C8CBDC9">
            <w:pPr>
              <w:pStyle w:val="202"/>
              <w:spacing w:before="156"/>
              <w:rPr>
                <w:rFonts w:cs="Times New Roman"/>
              </w:rPr>
            </w:pPr>
            <w:r>
              <w:rPr>
                <w:rFonts w:hint="eastAsia" w:cs="Times New Roman"/>
                <w:sz w:val="24"/>
                <w:szCs w:val="28"/>
              </w:rPr>
              <w:t>表2：</w:t>
            </w:r>
            <w:r>
              <w:rPr>
                <w:rFonts w:hint="eastAsia" w:cs="Times New Roman"/>
                <w:sz w:val="24"/>
                <w:szCs w:val="28"/>
                <w:lang w:val="en-US" w:eastAsia="zh-CN"/>
              </w:rPr>
              <w:t>XX</w:t>
            </w:r>
            <w:r>
              <w:rPr>
                <w:rFonts w:hint="eastAsia" w:cs="Times New Roman"/>
                <w:sz w:val="24"/>
                <w:szCs w:val="28"/>
                <w:lang w:eastAsia="zh-CN"/>
              </w:rPr>
              <w:t>镇</w:t>
            </w:r>
            <w:r>
              <w:rPr>
                <w:rFonts w:hint="eastAsia" w:cs="Times New Roman"/>
                <w:sz w:val="24"/>
                <w:szCs w:val="28"/>
              </w:rPr>
              <w:t>各自然村污水检查井调查表</w:t>
            </w:r>
          </w:p>
        </w:tc>
      </w:tr>
      <w:tr w14:paraId="3B3821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5BFB679D">
            <w:pPr>
              <w:pStyle w:val="203"/>
              <w:rPr>
                <w:rFonts w:cs="Times New Roman"/>
              </w:rPr>
            </w:pPr>
            <w:r>
              <w:rPr>
                <w:rFonts w:hint="eastAsia" w:cs="Times New Roman"/>
              </w:rPr>
              <w:t>自然村</w:t>
            </w:r>
          </w:p>
        </w:tc>
        <w:tc>
          <w:tcPr>
            <w:tcW w:w="4011" w:type="pct"/>
            <w:gridSpan w:val="2"/>
            <w:noWrap w:val="0"/>
            <w:vAlign w:val="center"/>
          </w:tcPr>
          <w:p w14:paraId="21AD859F">
            <w:pPr>
              <w:pStyle w:val="203"/>
              <w:jc w:val="both"/>
              <w:rPr>
                <w:rFonts w:cs="Times New Roman"/>
              </w:rPr>
            </w:pPr>
          </w:p>
        </w:tc>
      </w:tr>
      <w:tr w14:paraId="04042F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4F6648FF">
            <w:pPr>
              <w:pStyle w:val="203"/>
              <w:rPr>
                <w:rFonts w:cs="Times New Roman"/>
              </w:rPr>
            </w:pPr>
            <w:r>
              <w:rPr>
                <w:rFonts w:hint="eastAsia" w:cs="Times New Roman"/>
              </w:rPr>
              <w:t>污水井位置</w:t>
            </w:r>
          </w:p>
        </w:tc>
        <w:tc>
          <w:tcPr>
            <w:tcW w:w="2170" w:type="pct"/>
            <w:noWrap w:val="0"/>
            <w:vAlign w:val="bottom"/>
          </w:tcPr>
          <w:p w14:paraId="657725B7">
            <w:pPr>
              <w:pStyle w:val="203"/>
              <w:rPr>
                <w:rFonts w:cs="Times New Roman"/>
              </w:rPr>
            </w:pPr>
            <w:r>
              <w:rPr>
                <w:rFonts w:hint="eastAsia" w:cs="Times New Roman"/>
              </w:rPr>
              <w:t>（可用门牌+房前屋后表述）</w:t>
            </w:r>
          </w:p>
        </w:tc>
        <w:tc>
          <w:tcPr>
            <w:tcW w:w="1841" w:type="pct"/>
            <w:noWrap w:val="0"/>
            <w:vAlign w:val="bottom"/>
          </w:tcPr>
          <w:p w14:paraId="6126D432">
            <w:pPr>
              <w:pStyle w:val="203"/>
              <w:rPr>
                <w:rFonts w:cs="Times New Roman"/>
              </w:rPr>
            </w:pPr>
            <w:r>
              <w:rPr>
                <w:rFonts w:hint="eastAsia" w:cs="Times New Roman"/>
              </w:rPr>
              <w:t>（可对井盖编号或其他方式表述）</w:t>
            </w:r>
          </w:p>
        </w:tc>
      </w:tr>
      <w:tr w14:paraId="4083F2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5D126C61">
            <w:pPr>
              <w:pStyle w:val="203"/>
              <w:rPr>
                <w:rFonts w:cs="Times New Roman"/>
              </w:rPr>
            </w:pPr>
            <w:r>
              <w:rPr>
                <w:rFonts w:hint="eastAsia" w:cs="Times New Roman"/>
              </w:rPr>
              <w:t>污水井</w:t>
            </w:r>
          </w:p>
          <w:p w14:paraId="452435D4">
            <w:pPr>
              <w:pStyle w:val="203"/>
              <w:rPr>
                <w:rFonts w:cs="Times New Roman"/>
              </w:rPr>
            </w:pPr>
            <w:r>
              <w:rPr>
                <w:rFonts w:hint="eastAsia" w:cs="Times New Roman"/>
              </w:rPr>
              <w:t>所在管网</w:t>
            </w:r>
          </w:p>
        </w:tc>
        <w:tc>
          <w:tcPr>
            <w:tcW w:w="4011" w:type="pct"/>
            <w:gridSpan w:val="2"/>
            <w:noWrap w:val="0"/>
            <w:vAlign w:val="center"/>
          </w:tcPr>
          <w:p w14:paraId="781426C7">
            <w:pPr>
              <w:pStyle w:val="203"/>
              <w:ind w:firstLine="420"/>
              <w:jc w:val="both"/>
              <w:rPr>
                <w:rFonts w:cs="Times New Roman"/>
              </w:rPr>
            </w:pPr>
            <w:r>
              <w:rPr>
                <w:rFonts w:hint="eastAsia" w:cs="Times New Roman"/>
              </w:rPr>
              <w:t>□自然村支管（每家农户出户井连成的支管网）</w:t>
            </w:r>
          </w:p>
          <w:p w14:paraId="6612F939">
            <w:pPr>
              <w:pStyle w:val="203"/>
              <w:ind w:firstLine="420"/>
              <w:jc w:val="both"/>
              <w:rPr>
                <w:rFonts w:cs="Times New Roman"/>
              </w:rPr>
            </w:pPr>
            <w:r>
              <w:rPr>
                <w:rFonts w:hint="eastAsia" w:cs="Times New Roman"/>
              </w:rPr>
              <w:t>□自然村主管（汇集各条支管通往泵坑的主管网）</w:t>
            </w:r>
          </w:p>
        </w:tc>
      </w:tr>
      <w:tr w14:paraId="7C33CC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55C17F51">
            <w:pPr>
              <w:pStyle w:val="203"/>
              <w:rPr>
                <w:rFonts w:cs="Times New Roman"/>
              </w:rPr>
            </w:pPr>
            <w:r>
              <w:rPr>
                <w:rFonts w:hint="eastAsia" w:cs="Times New Roman"/>
              </w:rPr>
              <w:t>污水井</w:t>
            </w:r>
          </w:p>
          <w:p w14:paraId="4C524648">
            <w:pPr>
              <w:pStyle w:val="203"/>
              <w:rPr>
                <w:rFonts w:cs="Times New Roman"/>
              </w:rPr>
            </w:pPr>
            <w:r>
              <w:rPr>
                <w:rFonts w:hint="eastAsia" w:cs="Times New Roman"/>
              </w:rPr>
              <w:t>所处场地</w:t>
            </w:r>
          </w:p>
        </w:tc>
        <w:tc>
          <w:tcPr>
            <w:tcW w:w="4011" w:type="pct"/>
            <w:gridSpan w:val="2"/>
            <w:noWrap w:val="0"/>
            <w:vAlign w:val="center"/>
          </w:tcPr>
          <w:p w14:paraId="692D5C88">
            <w:pPr>
              <w:pStyle w:val="203"/>
              <w:ind w:firstLine="420"/>
              <w:jc w:val="both"/>
              <w:rPr>
                <w:rFonts w:cs="Times New Roman"/>
              </w:rPr>
            </w:pPr>
            <w:r>
              <w:rPr>
                <w:rFonts w:hint="eastAsia" w:cs="Times New Roman"/>
              </w:rPr>
              <w:t>□村道上      □其他水泥场地      □旱地上      □农田内</w:t>
            </w:r>
          </w:p>
        </w:tc>
      </w:tr>
      <w:tr w14:paraId="72D5A4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21872AC1">
            <w:pPr>
              <w:pStyle w:val="203"/>
              <w:rPr>
                <w:rFonts w:cs="Times New Roman"/>
              </w:rPr>
            </w:pPr>
            <w:r>
              <w:rPr>
                <w:rFonts w:hint="eastAsia" w:cs="Times New Roman"/>
              </w:rPr>
              <w:t>污水检查井</w:t>
            </w:r>
          </w:p>
          <w:p w14:paraId="7598265E">
            <w:pPr>
              <w:pStyle w:val="203"/>
              <w:rPr>
                <w:rFonts w:cs="Times New Roman"/>
              </w:rPr>
            </w:pPr>
            <w:r>
              <w:rPr>
                <w:rFonts w:hint="eastAsia" w:cs="Times New Roman"/>
              </w:rPr>
              <w:t>井盖材质</w:t>
            </w:r>
          </w:p>
        </w:tc>
        <w:tc>
          <w:tcPr>
            <w:tcW w:w="4011" w:type="pct"/>
            <w:gridSpan w:val="2"/>
            <w:noWrap w:val="0"/>
            <w:vAlign w:val="center"/>
          </w:tcPr>
          <w:p w14:paraId="74D732BD">
            <w:pPr>
              <w:pStyle w:val="203"/>
              <w:ind w:firstLine="420"/>
              <w:jc w:val="both"/>
              <w:rPr>
                <w:rFonts w:cs="Times New Roman"/>
              </w:rPr>
            </w:pPr>
            <w:r>
              <w:rPr>
                <w:rFonts w:hint="eastAsia" w:cs="Times New Roman"/>
              </w:rPr>
              <w:t>□塑料      □水泥     □铸铁</w:t>
            </w:r>
          </w:p>
        </w:tc>
      </w:tr>
      <w:tr w14:paraId="390514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5D4171B4">
            <w:pPr>
              <w:pStyle w:val="203"/>
              <w:rPr>
                <w:rFonts w:cs="Times New Roman"/>
              </w:rPr>
            </w:pPr>
            <w:r>
              <w:rPr>
                <w:rFonts w:hint="eastAsia" w:cs="Times New Roman"/>
              </w:rPr>
              <w:t>污水检查井</w:t>
            </w:r>
          </w:p>
          <w:p w14:paraId="17886F04">
            <w:pPr>
              <w:pStyle w:val="203"/>
              <w:rPr>
                <w:rFonts w:cs="Times New Roman"/>
              </w:rPr>
            </w:pPr>
            <w:r>
              <w:rPr>
                <w:rFonts w:hint="eastAsia" w:cs="Times New Roman"/>
              </w:rPr>
              <w:t>井盖情况</w:t>
            </w:r>
          </w:p>
        </w:tc>
        <w:tc>
          <w:tcPr>
            <w:tcW w:w="4011" w:type="pct"/>
            <w:gridSpan w:val="2"/>
            <w:noWrap w:val="0"/>
            <w:vAlign w:val="center"/>
          </w:tcPr>
          <w:p w14:paraId="0F888DE8">
            <w:pPr>
              <w:pStyle w:val="203"/>
              <w:spacing w:line="264" w:lineRule="auto"/>
              <w:ind w:firstLine="420"/>
              <w:jc w:val="both"/>
              <w:rPr>
                <w:rFonts w:hint="eastAsia" w:cs="Times New Roman"/>
              </w:rPr>
            </w:pPr>
            <w:r>
              <w:rPr>
                <w:rFonts w:hint="eastAsia" w:cs="Times New Roman"/>
              </w:rPr>
              <w:t>□正常      □缺失      □破损      □被掩埋</w:t>
            </w:r>
          </w:p>
        </w:tc>
      </w:tr>
      <w:tr w14:paraId="49EEE5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7876DFF1">
            <w:pPr>
              <w:pStyle w:val="203"/>
              <w:rPr>
                <w:rFonts w:cs="Times New Roman"/>
              </w:rPr>
            </w:pPr>
            <w:r>
              <w:rPr>
                <w:rFonts w:hint="eastAsia" w:cs="Times New Roman"/>
              </w:rPr>
              <w:t>污水检查井</w:t>
            </w:r>
          </w:p>
          <w:p w14:paraId="52FDD92E">
            <w:pPr>
              <w:pStyle w:val="203"/>
              <w:rPr>
                <w:rFonts w:cs="Times New Roman"/>
              </w:rPr>
            </w:pPr>
            <w:r>
              <w:rPr>
                <w:rFonts w:hint="eastAsia" w:cs="Times New Roman"/>
              </w:rPr>
              <w:t>井壁情况</w:t>
            </w:r>
          </w:p>
        </w:tc>
        <w:tc>
          <w:tcPr>
            <w:tcW w:w="4011" w:type="pct"/>
            <w:gridSpan w:val="2"/>
            <w:noWrap w:val="0"/>
            <w:vAlign w:val="center"/>
          </w:tcPr>
          <w:p w14:paraId="48CC9D79">
            <w:pPr>
              <w:pStyle w:val="203"/>
              <w:spacing w:line="264" w:lineRule="auto"/>
              <w:ind w:firstLine="420"/>
              <w:jc w:val="both"/>
              <w:rPr>
                <w:rFonts w:hint="eastAsia" w:eastAsia="宋体" w:cs="Times New Roman"/>
                <w:lang w:eastAsia="zh-CN"/>
              </w:rPr>
            </w:pPr>
            <w:r>
              <w:rPr>
                <w:rFonts w:hint="eastAsia" w:cs="Times New Roman"/>
              </w:rPr>
              <w:t>□无破损    □有破损    □无法判断</w:t>
            </w:r>
            <w:r>
              <w:rPr>
                <w:rFonts w:hint="eastAsia" w:cs="Times New Roman"/>
                <w:lang w:eastAsia="zh-CN"/>
              </w:rPr>
              <w:t>（</w:t>
            </w:r>
            <w:r>
              <w:rPr>
                <w:rFonts w:hint="eastAsia" w:cs="Times New Roman"/>
                <w:lang w:val="en-US" w:eastAsia="zh-CN"/>
              </w:rPr>
              <w:t>井内水位较高/井盖无法开启</w:t>
            </w:r>
            <w:r>
              <w:rPr>
                <w:rFonts w:hint="eastAsia" w:cs="Times New Roman"/>
                <w:lang w:eastAsia="zh-CN"/>
              </w:rPr>
              <w:t>）</w:t>
            </w:r>
          </w:p>
        </w:tc>
      </w:tr>
      <w:tr w14:paraId="5D90E0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40395AC5">
            <w:pPr>
              <w:pStyle w:val="203"/>
              <w:rPr>
                <w:rFonts w:cs="Times New Roman"/>
              </w:rPr>
            </w:pPr>
            <w:r>
              <w:rPr>
                <w:rFonts w:hint="eastAsia" w:cs="Times New Roman"/>
              </w:rPr>
              <w:t>有无马鞍接头</w:t>
            </w:r>
          </w:p>
        </w:tc>
        <w:tc>
          <w:tcPr>
            <w:tcW w:w="4011" w:type="pct"/>
            <w:gridSpan w:val="2"/>
            <w:noWrap w:val="0"/>
            <w:vAlign w:val="center"/>
          </w:tcPr>
          <w:p w14:paraId="7B48639A">
            <w:pPr>
              <w:pStyle w:val="203"/>
              <w:ind w:firstLine="420"/>
              <w:jc w:val="both"/>
              <w:rPr>
                <w:rFonts w:cs="Times New Roman"/>
              </w:rPr>
            </w:pPr>
            <w:r>
              <w:rPr>
                <w:rFonts w:hint="eastAsia" w:cs="Times New Roman"/>
              </w:rPr>
              <w:t>□有        □无</w:t>
            </w:r>
          </w:p>
        </w:tc>
      </w:tr>
      <w:tr w14:paraId="0DF61E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77231AC7">
            <w:pPr>
              <w:pStyle w:val="203"/>
              <w:rPr>
                <w:rFonts w:cs="Times New Roman"/>
              </w:rPr>
            </w:pPr>
            <w:r>
              <w:rPr>
                <w:rFonts w:cs="Times New Roman"/>
              </w:rPr>
              <w:t>井壁与管道</w:t>
            </w:r>
          </w:p>
          <w:p w14:paraId="2FA639E6">
            <w:pPr>
              <w:pStyle w:val="203"/>
              <w:rPr>
                <w:rFonts w:cs="Times New Roman"/>
              </w:rPr>
            </w:pPr>
            <w:r>
              <w:rPr>
                <w:rFonts w:cs="Times New Roman"/>
              </w:rPr>
              <w:t>连接</w:t>
            </w:r>
            <w:r>
              <w:rPr>
                <w:rFonts w:hint="eastAsia" w:cs="Times New Roman"/>
              </w:rPr>
              <w:t>情况</w:t>
            </w:r>
          </w:p>
        </w:tc>
        <w:tc>
          <w:tcPr>
            <w:tcW w:w="4011" w:type="pct"/>
            <w:gridSpan w:val="2"/>
            <w:noWrap w:val="0"/>
            <w:vAlign w:val="center"/>
          </w:tcPr>
          <w:p w14:paraId="3D97CD46">
            <w:pPr>
              <w:pStyle w:val="203"/>
              <w:ind w:firstLine="420"/>
              <w:jc w:val="both"/>
              <w:rPr>
                <w:rFonts w:cs="Times New Roman"/>
              </w:rPr>
            </w:pPr>
            <w:r>
              <w:rPr>
                <w:rFonts w:hint="eastAsia" w:cs="Times New Roman"/>
              </w:rPr>
              <w:t>□接口紧密连接    □接口处有缝隙    □接口处已脱落</w:t>
            </w:r>
          </w:p>
        </w:tc>
      </w:tr>
      <w:tr w14:paraId="39D670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6ED0CA22">
            <w:pPr>
              <w:pStyle w:val="203"/>
              <w:rPr>
                <w:rFonts w:cs="Times New Roman"/>
              </w:rPr>
            </w:pPr>
            <w:r>
              <w:rPr>
                <w:rFonts w:hint="eastAsia" w:cs="Times New Roman"/>
              </w:rPr>
              <w:t>污水检查井</w:t>
            </w:r>
          </w:p>
          <w:p w14:paraId="401C893F">
            <w:pPr>
              <w:pStyle w:val="203"/>
              <w:rPr>
                <w:rFonts w:cs="Times New Roman"/>
              </w:rPr>
            </w:pPr>
            <w:r>
              <w:rPr>
                <w:rFonts w:hint="eastAsia" w:cs="Times New Roman"/>
              </w:rPr>
              <w:t>水流情况</w:t>
            </w:r>
          </w:p>
        </w:tc>
        <w:tc>
          <w:tcPr>
            <w:tcW w:w="4011" w:type="pct"/>
            <w:gridSpan w:val="2"/>
            <w:noWrap w:val="0"/>
            <w:vAlign w:val="center"/>
          </w:tcPr>
          <w:p w14:paraId="1A3349BE">
            <w:pPr>
              <w:pStyle w:val="203"/>
              <w:ind w:firstLine="420"/>
              <w:jc w:val="left"/>
              <w:rPr>
                <w:rFonts w:cs="Times New Roman"/>
              </w:rPr>
            </w:pPr>
            <w:r>
              <w:rPr>
                <w:rFonts w:hint="eastAsia" w:cs="Times New Roman"/>
              </w:rPr>
              <w:t>□没有水     □有水流，水量小     □有水流，水量大</w:t>
            </w:r>
          </w:p>
          <w:p w14:paraId="0845A0C9">
            <w:pPr>
              <w:pStyle w:val="203"/>
              <w:ind w:firstLine="420"/>
              <w:jc w:val="left"/>
              <w:rPr>
                <w:rFonts w:cs="Times New Roman"/>
              </w:rPr>
            </w:pPr>
            <w:r>
              <w:rPr>
                <w:rFonts w:hint="eastAsia" w:cs="Times New Roman"/>
              </w:rPr>
              <w:t>排查天气：□晴    □雨      排查时间：    时    分</w:t>
            </w:r>
          </w:p>
        </w:tc>
      </w:tr>
      <w:tr w14:paraId="7EA742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5EEDD86C">
            <w:pPr>
              <w:pStyle w:val="203"/>
              <w:rPr>
                <w:rFonts w:cs="Times New Roman"/>
              </w:rPr>
            </w:pPr>
            <w:r>
              <w:rPr>
                <w:rFonts w:hint="eastAsia" w:cs="Times New Roman"/>
              </w:rPr>
              <w:t>污水井水质初判</w:t>
            </w:r>
          </w:p>
        </w:tc>
        <w:tc>
          <w:tcPr>
            <w:tcW w:w="4011" w:type="pct"/>
            <w:gridSpan w:val="2"/>
            <w:noWrap w:val="0"/>
            <w:vAlign w:val="center"/>
          </w:tcPr>
          <w:p w14:paraId="1D90DBFB">
            <w:pPr>
              <w:pStyle w:val="203"/>
              <w:ind w:firstLine="420"/>
              <w:jc w:val="both"/>
              <w:rPr>
                <w:rFonts w:cs="Times New Roman"/>
              </w:rPr>
            </w:pPr>
            <w:r>
              <w:rPr>
                <w:rFonts w:hint="eastAsia" w:cs="Times New Roman"/>
              </w:rPr>
              <w:t>□初判水质较浑浊      □初判水质较清澈</w:t>
            </w:r>
          </w:p>
        </w:tc>
      </w:tr>
      <w:tr w14:paraId="18CA5B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659F6B50">
            <w:pPr>
              <w:pStyle w:val="203"/>
              <w:rPr>
                <w:rFonts w:cs="Times New Roman"/>
              </w:rPr>
            </w:pPr>
            <w:r>
              <w:rPr>
                <w:rFonts w:hint="eastAsia" w:cs="Times New Roman"/>
              </w:rPr>
              <w:t>近两年污水井</w:t>
            </w:r>
          </w:p>
          <w:p w14:paraId="7E50B188">
            <w:pPr>
              <w:pStyle w:val="203"/>
              <w:rPr>
                <w:rFonts w:cs="Times New Roman"/>
              </w:rPr>
            </w:pPr>
            <w:r>
              <w:rPr>
                <w:rFonts w:hint="eastAsia" w:cs="Times New Roman"/>
              </w:rPr>
              <w:t>是否出现漫溢</w:t>
            </w:r>
          </w:p>
        </w:tc>
        <w:tc>
          <w:tcPr>
            <w:tcW w:w="4011" w:type="pct"/>
            <w:gridSpan w:val="2"/>
            <w:noWrap w:val="0"/>
            <w:vAlign w:val="center"/>
          </w:tcPr>
          <w:p w14:paraId="5A528693">
            <w:pPr>
              <w:pStyle w:val="203"/>
              <w:ind w:firstLine="420"/>
              <w:jc w:val="both"/>
              <w:rPr>
                <w:rFonts w:cs="Times New Roman"/>
              </w:rPr>
            </w:pPr>
            <w:r>
              <w:rPr>
                <w:rFonts w:hint="eastAsia" w:cs="Times New Roman"/>
              </w:rPr>
              <w:t>□有漫溢              □无漫溢</w:t>
            </w:r>
          </w:p>
        </w:tc>
      </w:tr>
      <w:tr w14:paraId="397BFE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133CE620">
            <w:pPr>
              <w:pStyle w:val="203"/>
              <w:rPr>
                <w:rFonts w:cs="Times New Roman"/>
              </w:rPr>
            </w:pPr>
            <w:r>
              <w:rPr>
                <w:rFonts w:hint="eastAsia" w:cs="Times New Roman"/>
              </w:rPr>
              <w:t>运维主体</w:t>
            </w:r>
          </w:p>
        </w:tc>
        <w:tc>
          <w:tcPr>
            <w:tcW w:w="4011" w:type="pct"/>
            <w:gridSpan w:val="2"/>
            <w:noWrap w:val="0"/>
            <w:vAlign w:val="center"/>
          </w:tcPr>
          <w:p w14:paraId="40C03775">
            <w:pPr>
              <w:pStyle w:val="203"/>
              <w:ind w:firstLine="420"/>
              <w:jc w:val="left"/>
              <w:rPr>
                <w:rFonts w:cs="Times New Roman"/>
              </w:rPr>
            </w:pPr>
            <w:r>
              <w:rPr>
                <w:rFonts w:hint="eastAsia" w:cs="Times New Roman"/>
              </w:rPr>
              <w:t>□北控水务     □公用环保     □属地负责</w:t>
            </w:r>
          </w:p>
        </w:tc>
      </w:tr>
      <w:tr w14:paraId="0E9C1F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4" w:hRule="atLeast"/>
          <w:jc w:val="center"/>
        </w:trPr>
        <w:tc>
          <w:tcPr>
            <w:tcW w:w="988" w:type="pct"/>
            <w:noWrap w:val="0"/>
            <w:vAlign w:val="center"/>
          </w:tcPr>
          <w:p w14:paraId="64EA6BD4">
            <w:pPr>
              <w:pStyle w:val="203"/>
              <w:rPr>
                <w:rFonts w:cs="Times New Roman"/>
              </w:rPr>
            </w:pPr>
            <w:r>
              <w:rPr>
                <w:rFonts w:hint="eastAsia" w:cs="Times New Roman"/>
              </w:rPr>
              <w:t>其他情况</w:t>
            </w:r>
          </w:p>
        </w:tc>
        <w:tc>
          <w:tcPr>
            <w:tcW w:w="4011" w:type="pct"/>
            <w:gridSpan w:val="2"/>
            <w:noWrap w:val="0"/>
            <w:vAlign w:val="center"/>
          </w:tcPr>
          <w:p w14:paraId="13DB9584">
            <w:pPr>
              <w:pStyle w:val="203"/>
              <w:rPr>
                <w:rFonts w:cs="Times New Roman"/>
              </w:rPr>
            </w:pPr>
          </w:p>
        </w:tc>
      </w:tr>
    </w:tbl>
    <w:p w14:paraId="70A9FF8C">
      <w:pPr>
        <w:pStyle w:val="202"/>
        <w:spacing w:before="156"/>
        <w:jc w:val="left"/>
        <w:rPr>
          <w:rFonts w:cs="Times New Roman"/>
          <w:b w:val="0"/>
          <w:bCs/>
          <w:sz w:val="24"/>
          <w:szCs w:val="28"/>
        </w:rPr>
      </w:pPr>
      <w:r>
        <w:rPr>
          <w:rFonts w:hint="eastAsia" w:cs="Times New Roman"/>
          <w:b w:val="0"/>
          <w:bCs/>
          <w:sz w:val="24"/>
          <w:szCs w:val="28"/>
        </w:rPr>
        <w:t xml:space="preserve">备注：本表一个检查井填写一张             </w:t>
      </w:r>
      <w:r>
        <w:rPr>
          <w:rFonts w:hint="eastAsia" w:cs="Times New Roman"/>
          <w:b w:val="0"/>
          <w:bCs/>
          <w:sz w:val="24"/>
          <w:szCs w:val="28"/>
          <w:lang w:val="en-US" w:eastAsia="zh-CN"/>
        </w:rPr>
        <w:t xml:space="preserve">                                               </w:t>
      </w:r>
      <w:r>
        <w:rPr>
          <w:rFonts w:hint="eastAsia" w:cs="Times New Roman"/>
          <w:b w:val="0"/>
          <w:bCs/>
          <w:sz w:val="24"/>
          <w:szCs w:val="28"/>
        </w:rPr>
        <w:t xml:space="preserve">        排查人员：</w:t>
      </w:r>
    </w:p>
    <w:p w14:paraId="4AEFFD26">
      <w:pPr>
        <w:spacing w:line="360" w:lineRule="auto"/>
        <w:ind w:firstLine="480"/>
        <w:rPr>
          <w:rFonts w:hint="eastAsia" w:cs="Times New Roman"/>
          <w:b w:val="0"/>
          <w:bCs/>
          <w:sz w:val="24"/>
          <w:szCs w:val="28"/>
        </w:rPr>
      </w:pPr>
      <w:r>
        <w:rPr>
          <w:rFonts w:hint="eastAsia" w:cs="Times New Roman"/>
          <w:b w:val="0"/>
          <w:bCs/>
          <w:sz w:val="24"/>
          <w:szCs w:val="28"/>
        </w:rPr>
        <w:t xml:space="preserve">                                                 </w:t>
      </w:r>
      <w:r>
        <w:rPr>
          <w:rFonts w:hint="eastAsia" w:cs="Times New Roman"/>
          <w:b w:val="0"/>
          <w:bCs/>
          <w:sz w:val="24"/>
          <w:szCs w:val="28"/>
          <w:lang w:val="en-US" w:eastAsia="zh-CN"/>
        </w:rPr>
        <w:t xml:space="preserve">                                                                   </w:t>
      </w:r>
      <w:r>
        <w:rPr>
          <w:rFonts w:hint="eastAsia" w:cs="Times New Roman"/>
          <w:b w:val="0"/>
          <w:bCs/>
          <w:sz w:val="24"/>
          <w:szCs w:val="28"/>
        </w:rPr>
        <w:t>排查日期：</w:t>
      </w:r>
    </w:p>
    <w:p w14:paraId="224FE7E8">
      <w:pPr>
        <w:spacing w:line="360" w:lineRule="auto"/>
        <w:ind w:firstLine="480"/>
        <w:rPr>
          <w:rFonts w:hint="eastAsia" w:ascii="宋体" w:hAnsi="宋体" w:eastAsia="宋体" w:cs="Times New Roman"/>
          <w:bCs/>
          <w:color w:val="auto"/>
          <w:sz w:val="24"/>
          <w:szCs w:val="24"/>
          <w:highlight w:val="none"/>
        </w:rPr>
      </w:pPr>
      <w:r>
        <w:rPr>
          <w:rFonts w:hint="eastAsia" w:cs="Times New Roman"/>
          <w:b w:val="0"/>
          <w:bCs/>
          <w:sz w:val="24"/>
          <w:szCs w:val="28"/>
        </w:rPr>
        <w:br w:type="page" w:clear="all"/>
      </w:r>
    </w:p>
    <w:tbl>
      <w:tblPr>
        <w:tblStyle w:val="35"/>
        <w:tblpPr w:leftFromText="180" w:rightFromText="180" w:vertAnchor="page" w:horzAnchor="page" w:tblpX="1049" w:tblpY="1269"/>
        <w:tblW w:w="964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4693"/>
        <w:gridCol w:w="4956"/>
      </w:tblGrid>
      <w:tr w14:paraId="19636D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64" w:hRule="atLeast"/>
        </w:trPr>
        <w:tc>
          <w:tcPr>
            <w:tcW w:w="9649" w:type="dxa"/>
            <w:gridSpan w:val="2"/>
            <w:noWrap w:val="0"/>
            <w:vAlign w:val="center"/>
          </w:tcPr>
          <w:p w14:paraId="19B010FE">
            <w:pPr>
              <w:pStyle w:val="202"/>
              <w:spacing w:before="156"/>
              <w:rPr>
                <w:rFonts w:cs="Times New Roman"/>
              </w:rPr>
            </w:pPr>
            <w:r>
              <w:rPr>
                <w:rFonts w:hint="eastAsia" w:cs="Times New Roman"/>
                <w:sz w:val="24"/>
                <w:szCs w:val="28"/>
              </w:rPr>
              <w:t>表3：</w:t>
            </w:r>
            <w:r>
              <w:rPr>
                <w:rFonts w:hint="eastAsia" w:cs="Times New Roman"/>
                <w:sz w:val="24"/>
                <w:szCs w:val="28"/>
                <w:lang w:val="en-US" w:eastAsia="zh-CN"/>
              </w:rPr>
              <w:t>XX</w:t>
            </w:r>
            <w:r>
              <w:rPr>
                <w:rFonts w:hint="eastAsia" w:cs="Times New Roman"/>
                <w:sz w:val="24"/>
                <w:szCs w:val="28"/>
                <w:lang w:eastAsia="zh-CN"/>
              </w:rPr>
              <w:t>镇</w:t>
            </w:r>
            <w:r>
              <w:rPr>
                <w:rFonts w:hint="eastAsia" w:cs="Times New Roman"/>
                <w:sz w:val="24"/>
                <w:szCs w:val="28"/>
              </w:rPr>
              <w:t>各自然村管网基本情况</w:t>
            </w:r>
          </w:p>
        </w:tc>
      </w:tr>
      <w:tr w14:paraId="32B631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2932ADED">
            <w:pPr>
              <w:pStyle w:val="203"/>
              <w:rPr>
                <w:rFonts w:cs="Times New Roman"/>
              </w:rPr>
            </w:pPr>
            <w:r>
              <w:rPr>
                <w:rFonts w:hint="eastAsia" w:cs="Times New Roman"/>
              </w:rPr>
              <w:t>行政村</w:t>
            </w:r>
          </w:p>
        </w:tc>
        <w:tc>
          <w:tcPr>
            <w:tcW w:w="4956" w:type="dxa"/>
            <w:noWrap w:val="0"/>
            <w:vAlign w:val="center"/>
          </w:tcPr>
          <w:p w14:paraId="412F1319">
            <w:pPr>
              <w:pStyle w:val="203"/>
              <w:ind w:firstLine="210"/>
              <w:rPr>
                <w:rFonts w:cs="Times New Roman"/>
              </w:rPr>
            </w:pPr>
          </w:p>
        </w:tc>
      </w:tr>
      <w:tr w14:paraId="1A6FBC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722BBFE1">
            <w:pPr>
              <w:pStyle w:val="203"/>
              <w:rPr>
                <w:rFonts w:cs="Times New Roman"/>
              </w:rPr>
            </w:pPr>
            <w:r>
              <w:rPr>
                <w:rFonts w:hint="eastAsia" w:cs="Times New Roman"/>
              </w:rPr>
              <w:t>自然村</w:t>
            </w:r>
          </w:p>
        </w:tc>
        <w:tc>
          <w:tcPr>
            <w:tcW w:w="4956" w:type="dxa"/>
            <w:noWrap w:val="0"/>
            <w:vAlign w:val="center"/>
          </w:tcPr>
          <w:p w14:paraId="58476F92">
            <w:pPr>
              <w:pStyle w:val="203"/>
              <w:ind w:firstLine="210"/>
              <w:rPr>
                <w:rFonts w:cs="Times New Roman"/>
              </w:rPr>
            </w:pPr>
          </w:p>
        </w:tc>
      </w:tr>
      <w:tr w14:paraId="2CE7DB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3F1A579E">
            <w:pPr>
              <w:pStyle w:val="203"/>
              <w:rPr>
                <w:rFonts w:cs="Times New Roman"/>
              </w:rPr>
            </w:pPr>
            <w:r>
              <w:rPr>
                <w:rFonts w:hint="eastAsia" w:cs="Times New Roman"/>
              </w:rPr>
              <w:t>污水管网</w:t>
            </w:r>
          </w:p>
          <w:p w14:paraId="2D992AF2">
            <w:pPr>
              <w:pStyle w:val="203"/>
              <w:rPr>
                <w:rFonts w:cs="Times New Roman"/>
              </w:rPr>
            </w:pPr>
            <w:r>
              <w:rPr>
                <w:rFonts w:hint="eastAsia" w:cs="Times New Roman"/>
              </w:rPr>
              <w:t>建设年份</w:t>
            </w:r>
          </w:p>
        </w:tc>
        <w:tc>
          <w:tcPr>
            <w:tcW w:w="4956" w:type="dxa"/>
            <w:noWrap w:val="0"/>
            <w:vAlign w:val="center"/>
          </w:tcPr>
          <w:p w14:paraId="7ECDD7C3">
            <w:pPr>
              <w:pStyle w:val="203"/>
              <w:ind w:firstLine="210"/>
              <w:rPr>
                <w:rFonts w:cs="Times New Roman"/>
              </w:rPr>
            </w:pPr>
          </w:p>
        </w:tc>
      </w:tr>
      <w:tr w14:paraId="67C63F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4466C35C">
            <w:pPr>
              <w:pStyle w:val="203"/>
              <w:rPr>
                <w:rFonts w:cs="Times New Roman"/>
              </w:rPr>
            </w:pPr>
            <w:r>
              <w:rPr>
                <w:rFonts w:hint="eastAsia" w:cs="Times New Roman"/>
              </w:rPr>
              <w:t>常驻人口</w:t>
            </w:r>
          </w:p>
        </w:tc>
        <w:tc>
          <w:tcPr>
            <w:tcW w:w="4956" w:type="dxa"/>
            <w:noWrap w:val="0"/>
            <w:vAlign w:val="bottom"/>
          </w:tcPr>
          <w:p w14:paraId="3CE62F44">
            <w:pPr>
              <w:pStyle w:val="203"/>
              <w:rPr>
                <w:rFonts w:cs="Times New Roman"/>
              </w:rPr>
            </w:pPr>
            <w:r>
              <w:rPr>
                <w:rFonts w:hint="eastAsia" w:cs="Times New Roman"/>
              </w:rPr>
              <w:t>（表1用水人数汇总）</w:t>
            </w:r>
          </w:p>
        </w:tc>
      </w:tr>
      <w:tr w14:paraId="7987DD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64" w:hRule="atLeast"/>
        </w:trPr>
        <w:tc>
          <w:tcPr>
            <w:tcW w:w="4693" w:type="dxa"/>
            <w:noWrap w:val="0"/>
            <w:vAlign w:val="center"/>
          </w:tcPr>
          <w:p w14:paraId="3878008D">
            <w:pPr>
              <w:pStyle w:val="203"/>
              <w:rPr>
                <w:rFonts w:cs="Times New Roman"/>
              </w:rPr>
            </w:pPr>
            <w:r>
              <w:rPr>
                <w:rFonts w:hint="eastAsia" w:cs="Times New Roman"/>
              </w:rPr>
              <w:t>污水井数量</w:t>
            </w:r>
          </w:p>
        </w:tc>
        <w:tc>
          <w:tcPr>
            <w:tcW w:w="4956" w:type="dxa"/>
            <w:noWrap w:val="0"/>
            <w:vAlign w:val="bottom"/>
          </w:tcPr>
          <w:p w14:paraId="669DB2CD">
            <w:pPr>
              <w:pStyle w:val="203"/>
              <w:ind w:firstLine="210"/>
              <w:rPr>
                <w:rFonts w:cs="Times New Roman"/>
              </w:rPr>
            </w:pPr>
            <w:r>
              <w:rPr>
                <w:rFonts w:hint="eastAsia" w:cs="Times New Roman"/>
              </w:rPr>
              <w:t>（表2检查井数量汇总）</w:t>
            </w:r>
          </w:p>
        </w:tc>
      </w:tr>
      <w:tr w14:paraId="47E0A0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41C0F883">
            <w:pPr>
              <w:pStyle w:val="203"/>
              <w:rPr>
                <w:rFonts w:cs="Times New Roman"/>
              </w:rPr>
            </w:pPr>
            <w:r>
              <w:rPr>
                <w:rFonts w:hint="eastAsia" w:cs="Times New Roman"/>
              </w:rPr>
              <w:t>泵坑情况</w:t>
            </w:r>
          </w:p>
        </w:tc>
        <w:tc>
          <w:tcPr>
            <w:tcW w:w="4956" w:type="dxa"/>
            <w:noWrap w:val="0"/>
            <w:vAlign w:val="center"/>
          </w:tcPr>
          <w:p w14:paraId="5DF5248A">
            <w:pPr>
              <w:pStyle w:val="203"/>
              <w:rPr>
                <w:rFonts w:cs="Times New Roman"/>
              </w:rPr>
            </w:pPr>
            <w:r>
              <w:rPr>
                <w:rFonts w:hint="eastAsia" w:cs="Times New Roman"/>
              </w:rPr>
              <w:t xml:space="preserve">□有杂物      □无杂物      □有异味      </w:t>
            </w:r>
            <w:r>
              <w:rPr>
                <w:rFonts w:hint="eastAsia" w:cs="Times New Roman"/>
                <w:lang w:eastAsia="zh-CN"/>
              </w:rPr>
              <w:t>□</w:t>
            </w:r>
            <w:r>
              <w:rPr>
                <w:rFonts w:hint="eastAsia" w:cs="Times New Roman"/>
              </w:rPr>
              <w:t>无异味</w:t>
            </w:r>
          </w:p>
          <w:p w14:paraId="1CCC420E">
            <w:pPr>
              <w:pStyle w:val="203"/>
              <w:ind w:firstLine="1260"/>
              <w:jc w:val="both"/>
              <w:rPr>
                <w:rFonts w:cs="Times New Roman"/>
              </w:rPr>
            </w:pPr>
            <w:r>
              <w:rPr>
                <w:rFonts w:hint="eastAsia" w:cs="Times New Roman"/>
              </w:rPr>
              <w:t>如有多个泵坑，请标注问题泵坑位置：</w:t>
            </w:r>
          </w:p>
        </w:tc>
      </w:tr>
      <w:tr w14:paraId="633F4A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7D86CCD3">
            <w:pPr>
              <w:pStyle w:val="203"/>
              <w:rPr>
                <w:rFonts w:cs="Times New Roman"/>
              </w:rPr>
            </w:pPr>
            <w:r>
              <w:rPr>
                <w:rFonts w:hint="eastAsia" w:cs="Times New Roman"/>
              </w:rPr>
              <w:t>是否有</w:t>
            </w:r>
          </w:p>
          <w:p w14:paraId="121AAA72">
            <w:pPr>
              <w:pStyle w:val="203"/>
              <w:rPr>
                <w:rFonts w:cs="Times New Roman"/>
              </w:rPr>
            </w:pPr>
            <w:r>
              <w:rPr>
                <w:rFonts w:hint="eastAsia" w:cs="Times New Roman"/>
              </w:rPr>
              <w:t>过河污水管网</w:t>
            </w:r>
          </w:p>
        </w:tc>
        <w:tc>
          <w:tcPr>
            <w:tcW w:w="4956" w:type="dxa"/>
            <w:noWrap w:val="0"/>
            <w:vAlign w:val="center"/>
          </w:tcPr>
          <w:p w14:paraId="0B96C46B">
            <w:pPr>
              <w:pStyle w:val="203"/>
              <w:ind w:firstLine="420"/>
              <w:rPr>
                <w:rFonts w:cs="Times New Roman"/>
              </w:rPr>
            </w:pPr>
            <w:r>
              <w:rPr>
                <w:rFonts w:hint="eastAsia" w:cs="Times New Roman"/>
              </w:rPr>
              <w:t>□无过河管          □有过河管，约：    米</w:t>
            </w:r>
          </w:p>
        </w:tc>
      </w:tr>
      <w:tr w14:paraId="57C1BF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06966759">
            <w:pPr>
              <w:pStyle w:val="203"/>
              <w:rPr>
                <w:rFonts w:cs="Times New Roman"/>
              </w:rPr>
            </w:pPr>
            <w:r>
              <w:rPr>
                <w:rFonts w:hint="eastAsia" w:cs="Times New Roman"/>
              </w:rPr>
              <w:t>是否有</w:t>
            </w:r>
          </w:p>
          <w:p w14:paraId="27CCE70B">
            <w:pPr>
              <w:pStyle w:val="203"/>
              <w:rPr>
                <w:rFonts w:cs="Times New Roman"/>
              </w:rPr>
            </w:pPr>
            <w:r>
              <w:rPr>
                <w:rFonts w:hint="eastAsia" w:cs="Times New Roman"/>
              </w:rPr>
              <w:t>过农田污水管网</w:t>
            </w:r>
          </w:p>
        </w:tc>
        <w:tc>
          <w:tcPr>
            <w:tcW w:w="4956" w:type="dxa"/>
            <w:noWrap w:val="0"/>
            <w:vAlign w:val="center"/>
          </w:tcPr>
          <w:p w14:paraId="1415915D">
            <w:pPr>
              <w:pStyle w:val="203"/>
              <w:ind w:firstLine="420"/>
              <w:rPr>
                <w:rFonts w:cs="Times New Roman"/>
              </w:rPr>
            </w:pPr>
            <w:r>
              <w:rPr>
                <w:rFonts w:hint="eastAsia" w:cs="Times New Roman"/>
              </w:rPr>
              <w:t>□无过田管          □有过田管，约：    米</w:t>
            </w:r>
          </w:p>
        </w:tc>
      </w:tr>
      <w:tr w14:paraId="1D85ED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1CBFC1D0">
            <w:pPr>
              <w:pStyle w:val="203"/>
              <w:rPr>
                <w:rFonts w:cs="Times New Roman"/>
              </w:rPr>
            </w:pPr>
            <w:r>
              <w:rPr>
                <w:rFonts w:hint="eastAsia" w:cs="Times New Roman"/>
              </w:rPr>
              <w:t>是否有公共低洼场地（道路）雨水接入污水管网（井）</w:t>
            </w:r>
          </w:p>
        </w:tc>
        <w:tc>
          <w:tcPr>
            <w:tcW w:w="4956" w:type="dxa"/>
            <w:noWrap w:val="0"/>
            <w:vAlign w:val="center"/>
          </w:tcPr>
          <w:p w14:paraId="2D31A062">
            <w:pPr>
              <w:pStyle w:val="203"/>
              <w:ind w:firstLine="420"/>
              <w:rPr>
                <w:rFonts w:cs="Times New Roman"/>
              </w:rPr>
            </w:pPr>
            <w:r>
              <w:rPr>
                <w:rFonts w:hint="eastAsia" w:cs="Times New Roman"/>
              </w:rPr>
              <w:t>□无          □有</w:t>
            </w:r>
          </w:p>
        </w:tc>
      </w:tr>
      <w:tr w14:paraId="3C6D85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2" w:hRule="atLeast"/>
        </w:trPr>
        <w:tc>
          <w:tcPr>
            <w:tcW w:w="4693" w:type="dxa"/>
            <w:noWrap w:val="0"/>
            <w:vAlign w:val="center"/>
          </w:tcPr>
          <w:p w14:paraId="394FD75C">
            <w:pPr>
              <w:pStyle w:val="203"/>
              <w:rPr>
                <w:rFonts w:cs="Times New Roman"/>
              </w:rPr>
            </w:pPr>
            <w:r>
              <w:rPr>
                <w:rFonts w:hint="eastAsia" w:cs="Times New Roman"/>
              </w:rPr>
              <w:t>如有上述现象，填写有几处，并简要描述位置</w:t>
            </w:r>
          </w:p>
        </w:tc>
        <w:tc>
          <w:tcPr>
            <w:tcW w:w="4956" w:type="dxa"/>
            <w:noWrap w:val="0"/>
            <w:vAlign w:val="center"/>
          </w:tcPr>
          <w:p w14:paraId="173AF23A">
            <w:pPr>
              <w:pStyle w:val="203"/>
              <w:ind w:firstLine="420"/>
              <w:jc w:val="both"/>
              <w:rPr>
                <w:rFonts w:cs="Times New Roman"/>
              </w:rPr>
            </w:pPr>
          </w:p>
        </w:tc>
      </w:tr>
      <w:tr w14:paraId="4099EA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4693" w:type="dxa"/>
            <w:noWrap w:val="0"/>
            <w:vAlign w:val="center"/>
          </w:tcPr>
          <w:p w14:paraId="60EF40FD">
            <w:pPr>
              <w:pStyle w:val="203"/>
              <w:rPr>
                <w:rFonts w:cs="Times New Roman"/>
              </w:rPr>
            </w:pPr>
            <w:r>
              <w:rPr>
                <w:rFonts w:cs="Times New Roman"/>
              </w:rPr>
              <w:t>其他情况</w:t>
            </w:r>
          </w:p>
        </w:tc>
        <w:tc>
          <w:tcPr>
            <w:tcW w:w="4956" w:type="dxa"/>
            <w:noWrap w:val="0"/>
            <w:vAlign w:val="center"/>
          </w:tcPr>
          <w:p w14:paraId="59635AB8">
            <w:pPr>
              <w:pStyle w:val="203"/>
              <w:ind w:firstLine="420"/>
              <w:jc w:val="both"/>
              <w:rPr>
                <w:rFonts w:cs="Times New Roman"/>
              </w:rPr>
            </w:pPr>
          </w:p>
        </w:tc>
      </w:tr>
    </w:tbl>
    <w:p w14:paraId="3C7AC65D">
      <w:pPr>
        <w:pStyle w:val="202"/>
        <w:spacing w:before="156"/>
        <w:jc w:val="left"/>
        <w:rPr>
          <w:rFonts w:cs="Times New Roman"/>
          <w:b w:val="0"/>
          <w:bCs/>
          <w:sz w:val="24"/>
          <w:szCs w:val="28"/>
        </w:rPr>
      </w:pPr>
      <w:r>
        <w:rPr>
          <w:rFonts w:hint="eastAsia" w:cs="Times New Roman"/>
          <w:b w:val="0"/>
          <w:bCs/>
          <w:sz w:val="24"/>
          <w:szCs w:val="28"/>
        </w:rPr>
        <w:t xml:space="preserve">备注：本表一个自然村填写一张            </w:t>
      </w:r>
      <w:r>
        <w:rPr>
          <w:rFonts w:hint="eastAsia" w:cs="Times New Roman"/>
          <w:b w:val="0"/>
          <w:bCs/>
          <w:sz w:val="24"/>
          <w:szCs w:val="28"/>
          <w:lang w:val="en-US" w:eastAsia="zh-CN"/>
        </w:rPr>
        <w:t xml:space="preserve">    </w:t>
      </w:r>
      <w:r>
        <w:rPr>
          <w:rFonts w:hint="eastAsia" w:cs="Times New Roman"/>
          <w:b w:val="0"/>
          <w:bCs/>
          <w:sz w:val="24"/>
          <w:szCs w:val="28"/>
        </w:rPr>
        <w:t xml:space="preserve">   </w:t>
      </w:r>
      <w:r>
        <w:rPr>
          <w:rFonts w:hint="eastAsia" w:cs="Times New Roman"/>
          <w:b w:val="0"/>
          <w:bCs/>
          <w:sz w:val="24"/>
          <w:szCs w:val="28"/>
          <w:lang w:val="en-US" w:eastAsia="zh-CN"/>
        </w:rPr>
        <w:t xml:space="preserve">                                </w:t>
      </w:r>
      <w:r>
        <w:rPr>
          <w:rFonts w:hint="eastAsia" w:cs="Times New Roman"/>
          <w:b w:val="0"/>
          <w:bCs/>
          <w:sz w:val="24"/>
          <w:szCs w:val="28"/>
        </w:rPr>
        <w:t xml:space="preserve">      排查人员：</w:t>
      </w:r>
    </w:p>
    <w:p w14:paraId="5A453D41">
      <w:pPr>
        <w:spacing w:line="360" w:lineRule="auto"/>
        <w:ind w:firstLine="480"/>
        <w:rPr>
          <w:rFonts w:hint="eastAsia" w:cs="Times New Roman"/>
          <w:b w:val="0"/>
          <w:bCs/>
          <w:sz w:val="24"/>
          <w:szCs w:val="28"/>
        </w:rPr>
      </w:pPr>
      <w:r>
        <w:rPr>
          <w:rFonts w:hint="eastAsia" w:cs="Times New Roman"/>
          <w:b w:val="0"/>
          <w:bCs/>
          <w:sz w:val="24"/>
          <w:szCs w:val="28"/>
        </w:rPr>
        <w:t xml:space="preserve">  </w:t>
      </w:r>
      <w:r>
        <w:rPr>
          <w:rFonts w:hint="eastAsia" w:cs="Times New Roman"/>
          <w:b w:val="0"/>
          <w:bCs/>
          <w:sz w:val="24"/>
          <w:szCs w:val="28"/>
          <w:lang w:val="en-US" w:eastAsia="zh-CN"/>
        </w:rPr>
        <w:t xml:space="preserve">                                                                                                      </w:t>
      </w:r>
      <w:r>
        <w:rPr>
          <w:rFonts w:hint="eastAsia" w:cs="Times New Roman"/>
          <w:b w:val="0"/>
          <w:bCs/>
          <w:sz w:val="24"/>
          <w:szCs w:val="28"/>
        </w:rPr>
        <w:t xml:space="preserve"> 排查日期：</w:t>
      </w:r>
    </w:p>
    <w:p w14:paraId="302999D3">
      <w:pPr>
        <w:spacing w:line="360" w:lineRule="auto"/>
        <w:ind w:firstLine="480"/>
        <w:jc w:val="left"/>
        <w:rPr>
          <w:rFonts w:hint="eastAsia" w:ascii="宋体" w:hAnsi="宋体"/>
          <w:sz w:val="24"/>
        </w:rPr>
      </w:pPr>
      <w:r>
        <w:rPr>
          <w:rFonts w:hint="eastAsia" w:cs="Times New Roman"/>
          <w:b w:val="0"/>
          <w:bCs/>
          <w:sz w:val="24"/>
          <w:szCs w:val="28"/>
        </w:rPr>
        <w:br w:type="page" w:clear="all"/>
      </w:r>
      <w:bookmarkEnd w:id="86"/>
      <w:bookmarkEnd w:id="90"/>
    </w:p>
    <w:p w14:paraId="3D986C09">
      <w:pPr>
        <w:keepNext w:val="0"/>
        <w:keepLines w:val="0"/>
        <w:pageBreakBefore w:val="0"/>
        <w:widowControl w:val="0"/>
        <w:spacing w:before="464" w:after="464"/>
        <w:jc w:val="center"/>
        <w:outlineLvl w:val="0"/>
        <w:rPr>
          <w:rFonts w:hint="eastAsia" w:ascii="黑体" w:hAnsi="黑体" w:eastAsia="黑体" w:cs="Times New Roman"/>
          <w:b w:val="0"/>
          <w:bCs w:val="0"/>
          <w:sz w:val="36"/>
          <w:szCs w:val="36"/>
          <w:lang w:val="en-US" w:eastAsia="zh-CN" w:bidi="ar-SA"/>
        </w:rPr>
      </w:pPr>
      <w:bookmarkStart w:id="91" w:name="_Toc157174691"/>
      <w:bookmarkStart w:id="92" w:name="_Toc2535"/>
      <w:bookmarkStart w:id="93" w:name="_Toc5576"/>
      <w:bookmarkStart w:id="94" w:name="_Toc526779129"/>
      <w:bookmarkStart w:id="95" w:name="_Toc487900374"/>
      <w:r>
        <w:rPr>
          <w:rFonts w:hint="eastAsia" w:ascii="黑体" w:hAnsi="黑体" w:eastAsia="黑体"/>
          <w:sz w:val="36"/>
          <w:szCs w:val="36"/>
          <w:lang w:val="en-US" w:eastAsia="zh-CN"/>
        </w:rPr>
        <w:t>第四章 评标方法和标准</w:t>
      </w:r>
      <w:bookmarkEnd w:id="91"/>
    </w:p>
    <w:p w14:paraId="6B51059F">
      <w:pPr>
        <w:spacing w:line="500" w:lineRule="exact"/>
        <w:ind w:firstLine="480"/>
        <w:rPr>
          <w:rFonts w:hint="eastAsia" w:ascii="宋体" w:hAnsi="宋体"/>
          <w:sz w:val="24"/>
          <w:szCs w:val="28"/>
          <w:highlight w:val="green"/>
          <w:lang w:val="en-US" w:eastAsia="zh-CN"/>
        </w:rPr>
      </w:pPr>
      <w:bookmarkStart w:id="96" w:name="_Hlk160542436"/>
      <w:r>
        <w:rPr>
          <w:rFonts w:hint="eastAsia" w:ascii="宋体" w:hAnsi="宋体"/>
          <w:sz w:val="24"/>
          <w:szCs w:val="28"/>
          <w:highlight w:val="none"/>
          <w:lang w:val="en-US" w:eastAsia="zh-CN"/>
        </w:rPr>
        <w:t>本采购项目为1个采购包。</w:t>
      </w:r>
    </w:p>
    <w:p w14:paraId="1B4CBF68">
      <w:pPr>
        <w:pStyle w:val="201"/>
        <w:keepNext w:val="0"/>
        <w:keepLines w:val="0"/>
        <w:pageBreakBefore w:val="0"/>
        <w:widowControl w:val="0"/>
        <w:numPr>
          <w:ilvl w:val="0"/>
          <w:numId w:val="7"/>
        </w:numPr>
        <w:spacing w:before="233" w:after="233" w:line="500" w:lineRule="exact"/>
        <w:ind w:firstLine="0"/>
        <w:rPr>
          <w:rFonts w:hint="eastAsia" w:cs="Arial"/>
          <w:b/>
          <w:sz w:val="30"/>
          <w:szCs w:val="30"/>
        </w:rPr>
      </w:pPr>
      <w:r>
        <w:rPr>
          <w:rFonts w:hint="eastAsia" w:cs="Arial"/>
          <w:b/>
          <w:sz w:val="30"/>
          <w:szCs w:val="30"/>
        </w:rPr>
        <w:t xml:space="preserve"> 评标方法</w:t>
      </w:r>
    </w:p>
    <w:p w14:paraId="457246DF">
      <w:pPr>
        <w:pStyle w:val="201"/>
        <w:spacing w:before="0" w:after="0" w:line="500" w:lineRule="exact"/>
        <w:rPr>
          <w:rFonts w:hint="eastAsia" w:ascii="宋体" w:hAnsi="宋体"/>
          <w:b/>
          <w:bCs w:val="0"/>
        </w:rPr>
      </w:pPr>
      <w:r>
        <w:rPr>
          <w:rFonts w:hint="eastAsia" w:ascii="宋体" w:hAnsi="宋体"/>
          <w:bCs/>
          <w:lang w:val="en-US" w:eastAsia="zh-CN"/>
        </w:rPr>
        <w:t>1、</w:t>
      </w:r>
      <w:r>
        <w:rPr>
          <w:rFonts w:hint="eastAsia" w:ascii="宋体" w:hAnsi="宋体"/>
          <w:bCs/>
        </w:rPr>
        <w:t>投标人通过</w:t>
      </w:r>
      <w:r>
        <w:rPr>
          <w:rFonts w:hint="eastAsia" w:ascii="宋体" w:hAnsi="宋体"/>
          <w:bCs/>
          <w:sz w:val="24"/>
        </w:rPr>
        <w:t>资格审查和符合性审查</w:t>
      </w:r>
      <w:r>
        <w:rPr>
          <w:rFonts w:hint="eastAsia" w:ascii="宋体" w:hAnsi="宋体"/>
          <w:bCs/>
        </w:rPr>
        <w:t>的，方可进入比较与评价程序。</w:t>
      </w:r>
      <w:r>
        <w:rPr>
          <w:rFonts w:hint="eastAsia" w:ascii="宋体" w:hAnsi="宋体"/>
          <w:b/>
          <w:bCs w:val="0"/>
        </w:rPr>
        <w:t>比较与评价采用最低评标价法。</w:t>
      </w:r>
    </w:p>
    <w:p w14:paraId="6FE0BC9F">
      <w:pPr>
        <w:pStyle w:val="201"/>
        <w:spacing w:before="0" w:after="0" w:line="500" w:lineRule="exact"/>
        <w:rPr>
          <w:rFonts w:hint="eastAsia" w:ascii="宋体" w:hAnsi="宋体"/>
          <w:bCs/>
        </w:rPr>
      </w:pPr>
      <w:r>
        <w:rPr>
          <w:rFonts w:hint="eastAsia" w:ascii="宋体" w:hAnsi="宋体"/>
          <w:bCs/>
          <w:lang w:val="en-US" w:eastAsia="zh-CN"/>
        </w:rPr>
        <w:t>2、</w:t>
      </w:r>
      <w:r>
        <w:rPr>
          <w:rFonts w:hint="eastAsia" w:ascii="宋体" w:hAnsi="宋体"/>
          <w:bCs/>
          <w:sz w:val="24"/>
        </w:rPr>
        <w:t>评标委员会在</w:t>
      </w:r>
      <w:r>
        <w:rPr>
          <w:rFonts w:hint="eastAsia" w:ascii="宋体" w:hAnsi="宋体" w:cs="宋体"/>
          <w:sz w:val="24"/>
          <w:szCs w:val="24"/>
        </w:rPr>
        <w:t>投标文件满足招标文件全部实质性要求</w:t>
      </w:r>
      <w:r>
        <w:rPr>
          <w:rFonts w:hint="eastAsia" w:ascii="宋体" w:hAnsi="宋体"/>
          <w:bCs/>
          <w:sz w:val="24"/>
        </w:rPr>
        <w:t>的前提下，按投标报价由低到高顺序排列，并作为中标候选人排序，</w:t>
      </w:r>
      <w:r>
        <w:rPr>
          <w:rFonts w:hint="eastAsia" w:ascii="宋体" w:hAnsi="宋体"/>
          <w:bCs/>
          <w:sz w:val="24"/>
          <w:szCs w:val="24"/>
          <w:lang w:val="zh-CN"/>
        </w:rPr>
        <w:t>编写评审报告</w:t>
      </w:r>
      <w:r>
        <w:rPr>
          <w:rFonts w:hint="eastAsia" w:ascii="宋体" w:hAnsi="宋体"/>
          <w:bCs/>
          <w:sz w:val="24"/>
        </w:rPr>
        <w:t>；投标报价相同的，由采购人代表抽签确定排序。</w:t>
      </w:r>
      <w:r>
        <w:rPr>
          <w:rFonts w:hint="eastAsia" w:ascii="宋体" w:hAnsi="宋体"/>
          <w:bCs/>
        </w:rPr>
        <w:t>投标文件满足招标文件全部实质性要求，</w:t>
      </w:r>
      <w:r>
        <w:rPr>
          <w:rFonts w:hint="eastAsia" w:ascii="宋体" w:hAnsi="宋体"/>
          <w:bCs/>
          <w:sz w:val="24"/>
          <w:szCs w:val="24"/>
        </w:rPr>
        <w:t>且投标报价最低的投标人为第一中标候选</w:t>
      </w:r>
      <w:r>
        <w:rPr>
          <w:rFonts w:hint="eastAsia" w:ascii="宋体" w:hAnsi="宋体"/>
          <w:bCs/>
          <w:sz w:val="24"/>
        </w:rPr>
        <w:t>人</w:t>
      </w:r>
      <w:r>
        <w:rPr>
          <w:rFonts w:hint="eastAsia" w:ascii="宋体" w:hAnsi="宋体"/>
          <w:bCs/>
        </w:rPr>
        <w:t>，以此类推，按排名先后顺序选取3名中标候选人。</w:t>
      </w:r>
    </w:p>
    <w:p w14:paraId="4E3A6650">
      <w:pPr>
        <w:pStyle w:val="201"/>
        <w:spacing w:before="0" w:after="0" w:line="500" w:lineRule="exact"/>
        <w:rPr>
          <w:rFonts w:hint="eastAsia" w:ascii="宋体" w:hAnsi="宋体"/>
          <w:b/>
          <w:bCs w:val="0"/>
          <w:lang w:val="en-US" w:eastAsia="zh-CN"/>
        </w:rPr>
      </w:pPr>
      <w:r>
        <w:rPr>
          <w:rFonts w:hint="eastAsia" w:ascii="宋体" w:hAnsi="宋体"/>
          <w:b/>
          <w:bCs w:val="0"/>
          <w:lang w:val="en-US" w:eastAsia="zh-CN"/>
        </w:rPr>
        <w:t>3、落实政府采购政策的价格调整。</w:t>
      </w:r>
      <w:r>
        <w:rPr>
          <w:rFonts w:hint="eastAsia" w:ascii="宋体" w:hAnsi="宋体"/>
          <w:bCs/>
          <w:sz w:val="24"/>
          <w:szCs w:val="24"/>
          <w:lang w:val="en-US" w:eastAsia="zh-CN"/>
        </w:rPr>
        <w:t xml:space="preserve">详见“第二章 投标人须知”中“3.6 </w:t>
      </w:r>
      <w:r>
        <w:rPr>
          <w:rFonts w:hint="eastAsia" w:ascii="宋体" w:hAnsi="宋体"/>
          <w:bCs/>
          <w:sz w:val="24"/>
          <w:szCs w:val="24"/>
        </w:rPr>
        <w:t>政府采购支持中小企业发展</w:t>
      </w:r>
      <w:r>
        <w:rPr>
          <w:rFonts w:hint="eastAsia" w:ascii="宋体" w:hAnsi="宋体"/>
          <w:bCs/>
          <w:sz w:val="24"/>
          <w:szCs w:val="24"/>
          <w:lang w:val="en-US" w:eastAsia="zh-CN"/>
        </w:rPr>
        <w:t>”。</w:t>
      </w:r>
    </w:p>
    <w:p w14:paraId="6EF1F6B2">
      <w:pPr>
        <w:spacing w:line="500" w:lineRule="exact"/>
        <w:ind w:firstLine="482"/>
        <w:jc w:val="left"/>
        <w:rPr>
          <w:rFonts w:hint="eastAsia" w:ascii="宋体" w:hAnsi="宋体"/>
          <w:b/>
          <w:bCs/>
          <w:sz w:val="24"/>
          <w:szCs w:val="24"/>
          <w:highlight w:val="none"/>
        </w:rPr>
      </w:pPr>
      <w:r>
        <w:rPr>
          <w:rFonts w:hint="eastAsia" w:ascii="宋体" w:hAnsi="宋体"/>
          <w:b/>
          <w:bCs/>
          <w:sz w:val="24"/>
          <w:szCs w:val="24"/>
          <w:highlight w:val="none"/>
          <w:lang w:val="en-US" w:eastAsia="zh-CN"/>
        </w:rPr>
        <w:t xml:space="preserve">3.1 </w:t>
      </w:r>
      <w:r>
        <w:rPr>
          <w:rFonts w:hint="eastAsia" w:ascii="宋体" w:hAnsi="宋体"/>
          <w:b/>
          <w:bCs/>
          <w:sz w:val="24"/>
          <w:szCs w:val="24"/>
          <w:highlight w:val="none"/>
        </w:rPr>
        <w:t>小微型企业价格扣除：专门面向中小/小微企业的项目不做价格扣除。</w:t>
      </w:r>
    </w:p>
    <w:bookmarkEnd w:id="96"/>
    <w:p w14:paraId="3BD12D3F">
      <w:pPr>
        <w:jc w:val="left"/>
        <w:rPr>
          <w:rFonts w:hint="eastAsia" w:ascii="宋体" w:hAnsi="宋体"/>
          <w:b/>
          <w:bCs/>
          <w:sz w:val="24"/>
          <w:szCs w:val="24"/>
        </w:rPr>
      </w:pPr>
      <w:bookmarkStart w:id="97" w:name="_Hlk160542197"/>
      <w:bookmarkEnd w:id="97"/>
    </w:p>
    <w:p w14:paraId="714FA064">
      <w:pPr>
        <w:jc w:val="left"/>
        <w:rPr>
          <w:rFonts w:hint="eastAsia" w:ascii="宋体" w:hAnsi="宋体"/>
          <w:b/>
          <w:bCs/>
          <w:sz w:val="24"/>
          <w:szCs w:val="24"/>
          <w:highlight w:val="none"/>
        </w:rPr>
      </w:pPr>
      <w:r>
        <w:rPr>
          <w:rFonts w:hint="eastAsia" w:ascii="宋体" w:hAnsi="宋体"/>
          <w:b/>
          <w:bCs/>
          <w:sz w:val="24"/>
          <w:szCs w:val="24"/>
          <w:highlight w:val="none"/>
        </w:rPr>
        <w:t>备注：</w:t>
      </w:r>
    </w:p>
    <w:p w14:paraId="13F8017D">
      <w:pPr>
        <w:keepNext w:val="0"/>
        <w:keepLines w:val="0"/>
        <w:pageBreakBefore w:val="0"/>
        <w:widowControl w:val="0"/>
        <w:numPr>
          <w:ilvl w:val="0"/>
          <w:numId w:val="0"/>
        </w:numPr>
        <w:tabs>
          <w:tab w:val="left" w:pos="425"/>
        </w:tabs>
        <w:spacing w:line="360" w:lineRule="auto"/>
        <w:ind w:firstLine="480"/>
        <w:jc w:val="left"/>
        <w:rPr>
          <w:rFonts w:hint="eastAsia" w:ascii="宋体" w:hAnsi="宋体" w:cs="宋体"/>
          <w:b/>
          <w:bCs w:val="0"/>
          <w:sz w:val="24"/>
          <w:szCs w:val="24"/>
          <w:highlight w:val="none"/>
        </w:rPr>
      </w:pPr>
      <w:r>
        <w:rPr>
          <w:rFonts w:hint="eastAsia" w:ascii="宋体" w:hAnsi="宋体"/>
          <w:sz w:val="24"/>
          <w:szCs w:val="24"/>
          <w:highlight w:val="none"/>
          <w:lang w:val="en-US" w:eastAsia="zh-CN"/>
        </w:rPr>
        <w:t>1</w:t>
      </w:r>
      <w:r>
        <w:rPr>
          <w:rFonts w:hint="eastAsia" w:ascii="宋体" w:hAnsi="宋体" w:cs="宋体"/>
          <w:b/>
          <w:bCs w:val="0"/>
          <w:sz w:val="24"/>
          <w:szCs w:val="24"/>
          <w:highlight w:val="none"/>
          <w:lang w:val="en-US" w:eastAsia="zh-CN"/>
        </w:rPr>
        <w:t>、政府采购评审中出现下列情形之一的，评审委员会将启动异常低价投标（响应）审查程序：</w:t>
      </w:r>
    </w:p>
    <w:p w14:paraId="584B6322">
      <w:pPr>
        <w:keepNext w:val="0"/>
        <w:keepLines w:val="0"/>
        <w:pageBreakBefore w:val="0"/>
        <w:widowControl w:val="0"/>
        <w:numPr>
          <w:ilvl w:val="0"/>
          <w:numId w:val="0"/>
        </w:numPr>
        <w:tabs>
          <w:tab w:val="left" w:pos="425"/>
        </w:tabs>
        <w:spacing w:line="360" w:lineRule="auto"/>
        <w:ind w:firstLine="480"/>
        <w:jc w:val="lef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①投标（响应）报价低于采购项目预算 50%的，即投标（响应）报价&lt;采购项目预算×50%；</w:t>
      </w:r>
    </w:p>
    <w:p w14:paraId="1B3872FC">
      <w:pPr>
        <w:keepNext w:val="0"/>
        <w:keepLines w:val="0"/>
        <w:pageBreakBefore w:val="0"/>
        <w:widowControl w:val="0"/>
        <w:numPr>
          <w:ilvl w:val="0"/>
          <w:numId w:val="0"/>
        </w:numPr>
        <w:tabs>
          <w:tab w:val="left" w:pos="425"/>
        </w:tabs>
        <w:spacing w:line="360" w:lineRule="auto"/>
        <w:ind w:firstLine="480"/>
        <w:jc w:val="lef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②投标（响应）报价低于采购项目最高限价</w:t>
      </w:r>
      <w:r>
        <w:rPr>
          <w:rFonts w:hint="default" w:ascii="宋体" w:hAnsi="宋体" w:cs="宋体"/>
          <w:bCs/>
          <w:sz w:val="24"/>
          <w:szCs w:val="24"/>
          <w:highlight w:val="none"/>
          <w:lang w:val="en-US" w:eastAsia="zh-CN"/>
        </w:rPr>
        <w:t>45%</w:t>
      </w:r>
      <w:r>
        <w:rPr>
          <w:rFonts w:hint="eastAsia" w:ascii="宋体" w:hAnsi="宋体" w:cs="宋体"/>
          <w:bCs/>
          <w:sz w:val="24"/>
          <w:szCs w:val="24"/>
          <w:highlight w:val="none"/>
          <w:lang w:val="en-US" w:eastAsia="zh-CN"/>
        </w:rPr>
        <w:t>的，即投标（响应）报价</w:t>
      </w:r>
      <w:r>
        <w:rPr>
          <w:rFonts w:hint="default" w:ascii="宋体" w:hAnsi="宋体" w:cs="宋体"/>
          <w:bCs/>
          <w:sz w:val="24"/>
          <w:szCs w:val="24"/>
          <w:highlight w:val="none"/>
          <w:lang w:val="en-US" w:eastAsia="zh-CN"/>
        </w:rPr>
        <w:t>&lt;</w:t>
      </w:r>
      <w:r>
        <w:rPr>
          <w:rFonts w:hint="eastAsia" w:ascii="宋体" w:hAnsi="宋体" w:cs="宋体"/>
          <w:bCs/>
          <w:sz w:val="24"/>
          <w:szCs w:val="24"/>
          <w:highlight w:val="none"/>
          <w:lang w:val="en-US" w:eastAsia="zh-CN"/>
        </w:rPr>
        <w:t>采购项目最高限价×</w:t>
      </w:r>
      <w:r>
        <w:rPr>
          <w:rFonts w:hint="default" w:ascii="宋体" w:hAnsi="宋体" w:cs="宋体"/>
          <w:bCs/>
          <w:sz w:val="24"/>
          <w:szCs w:val="24"/>
          <w:highlight w:val="none"/>
          <w:lang w:val="en-US" w:eastAsia="zh-CN"/>
        </w:rPr>
        <w:t>45%</w:t>
      </w:r>
      <w:r>
        <w:rPr>
          <w:rFonts w:hint="eastAsia" w:ascii="宋体" w:hAnsi="宋体" w:cs="宋体"/>
          <w:bCs/>
          <w:sz w:val="24"/>
          <w:szCs w:val="24"/>
          <w:highlight w:val="none"/>
          <w:lang w:val="en-US" w:eastAsia="zh-CN"/>
        </w:rPr>
        <w:t>；</w:t>
      </w:r>
    </w:p>
    <w:p w14:paraId="382DCB42">
      <w:pPr>
        <w:keepNext w:val="0"/>
        <w:keepLines w:val="0"/>
        <w:pageBreakBefore w:val="0"/>
        <w:widowControl w:val="0"/>
        <w:numPr>
          <w:ilvl w:val="0"/>
          <w:numId w:val="0"/>
        </w:numPr>
        <w:tabs>
          <w:tab w:val="left" w:pos="425"/>
        </w:tabs>
        <w:spacing w:line="360" w:lineRule="auto"/>
        <w:ind w:firstLine="480"/>
        <w:jc w:val="left"/>
        <w:rPr>
          <w:rFonts w:hint="eastAsia" w:ascii="宋体" w:hAnsi="宋体" w:cs="宋体"/>
          <w:bCs/>
          <w:sz w:val="24"/>
          <w:szCs w:val="24"/>
          <w:highlight w:val="none"/>
        </w:rPr>
      </w:pPr>
      <w:r>
        <w:rPr>
          <w:rFonts w:hint="eastAsia" w:ascii="宋体" w:hAnsi="宋体" w:cs="宋体"/>
          <w:bCs/>
          <w:sz w:val="24"/>
          <w:szCs w:val="24"/>
          <w:highlight w:val="none"/>
          <w:lang w:val="en-US" w:eastAsia="zh-CN"/>
        </w:rPr>
        <w:t>③评审委员会认定的供应商报价过低、有可能影响产品质 量或者不能诚信履约的其他情形。</w:t>
      </w:r>
    </w:p>
    <w:p w14:paraId="28A6B33A">
      <w:pPr>
        <w:keepNext w:val="0"/>
        <w:keepLines w:val="0"/>
        <w:pageBreakBefore w:val="0"/>
        <w:widowControl w:val="0"/>
        <w:numPr>
          <w:ilvl w:val="0"/>
          <w:numId w:val="0"/>
        </w:numPr>
        <w:tabs>
          <w:tab w:val="left" w:pos="425"/>
        </w:tabs>
        <w:spacing w:line="360" w:lineRule="auto"/>
        <w:ind w:firstLine="480"/>
        <w:jc w:val="lef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EE42A2E">
      <w:pPr>
        <w:spacing w:line="360" w:lineRule="auto"/>
        <w:ind w:firstLine="480"/>
        <w:jc w:val="left"/>
        <w:rPr>
          <w:rFonts w:ascii="宋体" w:hAnsi="宋体"/>
          <w:sz w:val="24"/>
          <w:szCs w:val="24"/>
        </w:rPr>
      </w:pPr>
    </w:p>
    <w:p w14:paraId="0B59CA7A">
      <w:pPr>
        <w:pStyle w:val="4"/>
        <w:jc w:val="center"/>
        <w:rPr>
          <w:rFonts w:hint="eastAsia" w:ascii="黑体" w:hAnsi="黑体" w:eastAsia="黑体"/>
          <w:b w:val="0"/>
          <w:bCs w:val="0"/>
          <w:sz w:val="28"/>
        </w:rPr>
      </w:pPr>
      <w:r>
        <w:rPr>
          <w:rFonts w:hint="eastAsia" w:ascii="宋体" w:hAnsi="宋体"/>
          <w:sz w:val="24"/>
          <w:szCs w:val="24"/>
        </w:rPr>
        <w:br w:type="page" w:clear="all"/>
      </w:r>
      <w:bookmarkStart w:id="98" w:name="_Toc157174692"/>
      <w:r>
        <w:rPr>
          <w:rFonts w:hint="eastAsia" w:ascii="黑体" w:hAnsi="黑体" w:eastAsia="黑体" w:cs="Times New Roman"/>
          <w:b w:val="0"/>
          <w:bCs w:val="0"/>
          <w:sz w:val="36"/>
          <w:szCs w:val="36"/>
          <w:lang w:val="en-US" w:eastAsia="zh-CN" w:bidi="ar-SA"/>
        </w:rPr>
        <w:t>第五章 政府采购合同（格式）</w:t>
      </w:r>
      <w:bookmarkEnd w:id="92"/>
      <w:bookmarkEnd w:id="93"/>
      <w:bookmarkEnd w:id="94"/>
      <w:bookmarkEnd w:id="98"/>
    </w:p>
    <w:p w14:paraId="15684BE2">
      <w:pPr>
        <w:pStyle w:val="190"/>
        <w:ind w:firstLine="0"/>
        <w:jc w:val="right"/>
        <w:rPr>
          <w:rFonts w:hint="eastAsia" w:hAnsi="宋体" w:cs="宋体"/>
          <w:b/>
          <w:sz w:val="28"/>
          <w:szCs w:val="28"/>
          <w:lang w:val="zh-CN"/>
        </w:rPr>
      </w:pPr>
    </w:p>
    <w:p w14:paraId="75258925">
      <w:pPr>
        <w:pStyle w:val="190"/>
        <w:ind w:firstLine="0"/>
        <w:jc w:val="right"/>
        <w:rPr>
          <w:rFonts w:hint="eastAsia" w:hAnsi="宋体" w:cs="宋体"/>
          <w:szCs w:val="24"/>
        </w:rPr>
      </w:pPr>
    </w:p>
    <w:p w14:paraId="4DBC8223">
      <w:pPr>
        <w:pStyle w:val="190"/>
        <w:ind w:firstLine="0"/>
        <w:rPr>
          <w:rFonts w:hint="eastAsia" w:hAnsi="宋体" w:cs="宋体"/>
          <w:szCs w:val="24"/>
        </w:rPr>
      </w:pPr>
    </w:p>
    <w:p w14:paraId="35D55BA9">
      <w:pPr>
        <w:pStyle w:val="190"/>
        <w:ind w:firstLine="0"/>
        <w:rPr>
          <w:rFonts w:hint="eastAsia" w:hAnsi="宋体" w:cs="宋体"/>
          <w:szCs w:val="24"/>
        </w:rPr>
      </w:pPr>
    </w:p>
    <w:p w14:paraId="445B1FDF">
      <w:pPr>
        <w:pStyle w:val="190"/>
        <w:ind w:firstLine="0"/>
        <w:jc w:val="center"/>
        <w:rPr>
          <w:rFonts w:hint="eastAsia" w:hAnsi="宋体" w:cs="宋体"/>
          <w:b/>
          <w:szCs w:val="24"/>
        </w:rPr>
      </w:pPr>
      <w:r>
        <w:rPr>
          <w:rFonts w:hint="eastAsia" w:hAnsi="宋体" w:cs="宋体"/>
          <w:b/>
          <w:szCs w:val="24"/>
        </w:rPr>
        <w:t>第一部分 合同书</w:t>
      </w:r>
    </w:p>
    <w:p w14:paraId="1726A45A">
      <w:pPr>
        <w:pStyle w:val="190"/>
        <w:ind w:firstLine="0"/>
        <w:rPr>
          <w:rFonts w:hint="eastAsia" w:hAnsi="宋体" w:cs="宋体"/>
          <w:szCs w:val="24"/>
        </w:rPr>
      </w:pPr>
    </w:p>
    <w:p w14:paraId="5382A2D2">
      <w:pPr>
        <w:pStyle w:val="190"/>
        <w:ind w:firstLine="0"/>
        <w:rPr>
          <w:rFonts w:hint="eastAsia" w:hAnsi="宋体" w:cs="宋体"/>
          <w:szCs w:val="24"/>
        </w:rPr>
      </w:pPr>
    </w:p>
    <w:p w14:paraId="04B77C08">
      <w:pPr>
        <w:spacing w:before="120" w:line="22" w:lineRule="atLeast"/>
        <w:rPr>
          <w:rFonts w:hint="eastAsia" w:ascii="宋体" w:hAnsi="宋体" w:cs="宋体"/>
          <w:sz w:val="24"/>
        </w:rPr>
      </w:pPr>
    </w:p>
    <w:p w14:paraId="34F145D8">
      <w:pPr>
        <w:spacing w:before="120" w:line="22" w:lineRule="atLeast"/>
        <w:ind w:left="960"/>
        <w:rPr>
          <w:rFonts w:hint="eastAsia"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14:paraId="55DEEAA3">
      <w:pPr>
        <w:pStyle w:val="191"/>
        <w:spacing w:before="120" w:line="22" w:lineRule="atLeast"/>
        <w:rPr>
          <w:rFonts w:hint="eastAsia" w:ascii="宋体" w:hAnsi="宋体" w:eastAsia="宋体" w:cs="宋体"/>
          <w:szCs w:val="24"/>
        </w:rPr>
      </w:pPr>
    </w:p>
    <w:p w14:paraId="7A3B86C2">
      <w:pPr>
        <w:pStyle w:val="191"/>
        <w:spacing w:before="120" w:line="22" w:lineRule="atLeast"/>
        <w:ind w:firstLine="960"/>
        <w:rPr>
          <w:rFonts w:hint="eastAsia" w:ascii="宋体" w:hAnsi="宋体" w:eastAsia="宋体" w:cs="宋体"/>
          <w:szCs w:val="24"/>
        </w:rPr>
      </w:pPr>
      <w:r>
        <w:rPr>
          <w:rFonts w:hint="eastAsia" w:ascii="宋体" w:hAnsi="宋体" w:eastAsia="宋体" w:cs="宋体"/>
          <w:bCs/>
        </w:rPr>
        <w:t>项目</w:t>
      </w:r>
      <w:bookmarkStart w:id="321" w:name="_GoBack"/>
      <w:r>
        <w:rPr>
          <w:rFonts w:hint="eastAsia" w:ascii="宋体" w:hAnsi="宋体" w:eastAsia="宋体" w:cs="宋体"/>
          <w:bCs/>
        </w:rPr>
        <w:t>编号</w:t>
      </w:r>
      <w:bookmarkEnd w:id="321"/>
      <w:r>
        <w:rPr>
          <w:rFonts w:hint="eastAsia" w:ascii="宋体" w:hAnsi="宋体" w:eastAsia="宋体" w:cs="宋体"/>
          <w:bCs/>
        </w:rPr>
        <w:t>：</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p>
    <w:p w14:paraId="31E51B29">
      <w:pPr>
        <w:rPr>
          <w:rFonts w:hint="eastAsia" w:ascii="宋体" w:hAnsi="宋体" w:cs="宋体"/>
        </w:rPr>
      </w:pPr>
    </w:p>
    <w:p w14:paraId="169FBE91">
      <w:pPr>
        <w:spacing w:before="120" w:line="22" w:lineRule="atLeast"/>
        <w:ind w:left="960"/>
        <w:rPr>
          <w:rFonts w:hint="eastAsia"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30514E7D">
      <w:pPr>
        <w:spacing w:before="120" w:line="22" w:lineRule="atLeast"/>
        <w:rPr>
          <w:rFonts w:hint="eastAsia" w:ascii="宋体" w:hAnsi="宋体" w:cs="宋体"/>
          <w:sz w:val="24"/>
        </w:rPr>
      </w:pPr>
    </w:p>
    <w:p w14:paraId="4BD208C3">
      <w:pPr>
        <w:spacing w:before="120" w:line="22" w:lineRule="atLeast"/>
        <w:ind w:left="960"/>
        <w:rPr>
          <w:rFonts w:hint="eastAsia"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213C0F01">
      <w:pPr>
        <w:spacing w:before="120" w:line="22" w:lineRule="atLeast"/>
        <w:rPr>
          <w:rFonts w:hint="eastAsia" w:ascii="宋体" w:hAnsi="宋体" w:cs="宋体"/>
          <w:sz w:val="24"/>
        </w:rPr>
      </w:pPr>
    </w:p>
    <w:p w14:paraId="5A1AB269">
      <w:pPr>
        <w:spacing w:before="120" w:line="22" w:lineRule="atLeast"/>
        <w:ind w:firstLine="960"/>
        <w:rPr>
          <w:rFonts w:hint="eastAsia"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54293AD3">
      <w:pPr>
        <w:spacing w:before="120" w:line="22" w:lineRule="atLeast"/>
        <w:rPr>
          <w:rFonts w:hint="eastAsia" w:ascii="宋体" w:hAnsi="宋体" w:cs="宋体"/>
          <w:sz w:val="24"/>
        </w:rPr>
      </w:pPr>
    </w:p>
    <w:p w14:paraId="15328978">
      <w:pPr>
        <w:spacing w:before="120" w:line="22" w:lineRule="atLeast"/>
        <w:ind w:firstLine="960"/>
        <w:rPr>
          <w:rFonts w:hint="eastAsia" w:ascii="宋体" w:hAnsi="宋体" w:cs="宋体"/>
          <w:sz w:val="24"/>
          <w:u w:val="single"/>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95"/>
    <w:p w14:paraId="21DA195F">
      <w:pPr>
        <w:spacing w:line="600" w:lineRule="exact"/>
        <w:ind w:firstLine="640"/>
        <w:jc w:val="center"/>
        <w:rPr>
          <w:rFonts w:hint="eastAsia" w:ascii="宋体" w:hAnsi="宋体" w:cs="宋体"/>
          <w:sz w:val="24"/>
        </w:rPr>
        <w:sectPr>
          <w:pgSz w:w="11907" w:h="16840"/>
          <w:pgMar w:top="1134" w:right="1134" w:bottom="1134" w:left="1134" w:header="851" w:footer="850" w:gutter="0"/>
          <w:pgNumType w:start="1"/>
          <w:cols w:space="0" w:num="1"/>
          <w:docGrid w:linePitch="360" w:charSpace="0"/>
        </w:sectPr>
      </w:pPr>
    </w:p>
    <w:p w14:paraId="21943D0F">
      <w:pPr>
        <w:spacing w:line="560" w:lineRule="exact"/>
        <w:ind w:firstLine="480"/>
        <w:rPr>
          <w:rFonts w:hint="eastAsia" w:ascii="宋体" w:hAnsi="宋体" w:cs="宋体"/>
          <w:sz w:val="24"/>
        </w:rPr>
      </w:pPr>
      <w:bookmarkStart w:id="99" w:name="_Toc28855"/>
      <w:bookmarkStart w:id="100" w:name="_Toc19273"/>
      <w:bookmarkStart w:id="101" w:name="_Toc20421"/>
      <w:bookmarkStart w:id="102" w:name="_Toc15367"/>
      <w:bookmarkStart w:id="103" w:name="_Toc22967"/>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bookmarkStart w:id="104" w:name="_Hlk151450445"/>
      <w:r>
        <w:rPr>
          <w:rFonts w:hint="eastAsia" w:ascii="宋体" w:hAnsi="宋体" w:cs="宋体"/>
          <w:sz w:val="24"/>
          <w:u w:val="single"/>
        </w:rPr>
        <w:t xml:space="preserve"> </w:t>
      </w:r>
      <w:r>
        <w:rPr>
          <w:rFonts w:hint="eastAsia" w:ascii="宋体" w:hAnsi="宋体" w:cs="宋体"/>
          <w:sz w:val="24"/>
          <w:u w:val="single"/>
          <w:lang w:val="en-US" w:eastAsia="zh-CN"/>
        </w:rPr>
        <w:t>某单位</w:t>
      </w:r>
      <w:r>
        <w:rPr>
          <w:rFonts w:hint="eastAsia" w:ascii="宋体" w:hAnsi="宋体" w:cs="宋体"/>
          <w:sz w:val="24"/>
          <w:u w:val="single"/>
        </w:rPr>
        <w:t xml:space="preserve"> </w:t>
      </w:r>
      <w:r>
        <w:rPr>
          <w:rFonts w:hint="eastAsia" w:ascii="宋体" w:hAnsi="宋体" w:cs="宋体"/>
          <w:sz w:val="24"/>
        </w:rPr>
        <w:t>以</w:t>
      </w:r>
      <w:r>
        <w:rPr>
          <w:rFonts w:hint="eastAsia" w:ascii="宋体" w:hAnsi="宋体" w:cs="宋体"/>
          <w:sz w:val="24"/>
          <w:u w:val="single"/>
        </w:rPr>
        <w:t xml:space="preserve">（采购方式） </w:t>
      </w:r>
      <w:r>
        <w:rPr>
          <w:rFonts w:hint="eastAsia" w:ascii="宋体" w:hAnsi="宋体" w:cs="宋体"/>
          <w:sz w:val="24"/>
        </w:rPr>
        <w:t>对</w:t>
      </w:r>
      <w:r>
        <w:rPr>
          <w:rFonts w:hint="eastAsia" w:ascii="宋体" w:hAnsi="宋体" w:cs="宋体"/>
          <w:sz w:val="24"/>
          <w:u w:val="single"/>
        </w:rPr>
        <w:t xml:space="preserve"> </w:t>
      </w:r>
      <w:r>
        <w:rPr>
          <w:rFonts w:hint="eastAsia" w:ascii="宋体" w:hAnsi="宋体" w:cs="宋体"/>
          <w:sz w:val="24"/>
          <w:u w:val="single"/>
          <w:lang w:val="en-US" w:eastAsia="zh-CN"/>
        </w:rPr>
        <w:t>某项目</w:t>
      </w:r>
      <w:r>
        <w:rPr>
          <w:rFonts w:hint="eastAsia" w:ascii="宋体" w:hAnsi="宋体" w:cs="宋体"/>
          <w:sz w:val="24"/>
          <w:u w:val="single"/>
        </w:rPr>
        <w:t xml:space="preserve"> </w:t>
      </w:r>
      <w:r>
        <w:rPr>
          <w:rFonts w:hint="eastAsia" w:ascii="宋体" w:hAnsi="宋体" w:cs="宋体"/>
          <w:sz w:val="24"/>
        </w:rPr>
        <w:t>进行了采购。</w:t>
      </w:r>
      <w:bookmarkEnd w:id="104"/>
      <w:r>
        <w:rPr>
          <w:rFonts w:hint="eastAsia" w:ascii="宋体" w:hAnsi="宋体" w:cs="宋体"/>
          <w:sz w:val="24"/>
        </w:rPr>
        <w:t>经</w:t>
      </w:r>
      <w:r>
        <w:rPr>
          <w:rFonts w:hint="eastAsia" w:ascii="宋体" w:hAnsi="宋体"/>
          <w:bCs/>
          <w:sz w:val="24"/>
          <w:szCs w:val="24"/>
          <w:lang w:val="zh-CN"/>
        </w:rPr>
        <w:t>评标委员会</w:t>
      </w:r>
      <w:r>
        <w:rPr>
          <w:rFonts w:hint="eastAsia" w:ascii="宋体" w:hAnsi="宋体" w:cs="宋体"/>
          <w:sz w:val="24"/>
        </w:rPr>
        <w:t>评审，</w:t>
      </w:r>
      <w:r>
        <w:rPr>
          <w:rFonts w:hint="eastAsia" w:ascii="宋体" w:hAnsi="宋体" w:cs="宋体"/>
          <w:sz w:val="24"/>
          <w:u w:val="single"/>
          <w:lang w:val="en-US" w:eastAsia="zh-CN"/>
        </w:rPr>
        <w:t>某单位</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7A841024">
      <w:pPr>
        <w:spacing w:line="560" w:lineRule="exact"/>
        <w:ind w:firstLine="480"/>
        <w:rPr>
          <w:rFonts w:hint="eastAsia"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w:t>
      </w:r>
      <w:bookmarkStart w:id="105" w:name="_Hlk151450466"/>
      <w:r>
        <w:rPr>
          <w:rFonts w:hint="eastAsia" w:ascii="宋体" w:hAnsi="宋体" w:cs="宋体"/>
          <w:sz w:val="24"/>
          <w:lang w:val="zh-CN"/>
        </w:rPr>
        <w:t>经</w:t>
      </w:r>
      <w:r>
        <w:rPr>
          <w:rFonts w:hint="eastAsia" w:ascii="宋体" w:hAnsi="宋体" w:cs="宋体"/>
          <w:sz w:val="24"/>
          <w:u w:val="single"/>
        </w:rPr>
        <w:t xml:space="preserve"> </w:t>
      </w:r>
      <w:r>
        <w:rPr>
          <w:rFonts w:hint="eastAsia" w:ascii="宋体" w:hAnsi="宋体" w:cs="宋体"/>
          <w:sz w:val="24"/>
          <w:u w:val="single"/>
          <w:lang w:val="en-US" w:eastAsia="zh-CN"/>
        </w:rPr>
        <w:t>某单位</w:t>
      </w:r>
      <w:r>
        <w:rPr>
          <w:rFonts w:hint="eastAsia" w:ascii="宋体" w:hAnsi="宋体" w:cs="宋体"/>
          <w:sz w:val="24"/>
          <w:u w:val="single"/>
        </w:rPr>
        <w:t xml:space="preserve">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w:t>
      </w:r>
      <w:bookmarkEnd w:id="105"/>
      <w:r>
        <w:rPr>
          <w:rFonts w:hint="eastAsia" w:ascii="宋体" w:hAnsi="宋体" w:cs="宋体"/>
          <w:sz w:val="24"/>
          <w:lang w:val="zh-CN"/>
        </w:rPr>
        <w:t>约定以下合同</w:t>
      </w:r>
      <w:r>
        <w:rPr>
          <w:rFonts w:hint="eastAsia" w:ascii="宋体" w:hAnsi="宋体" w:cs="宋体"/>
          <w:sz w:val="24"/>
        </w:rPr>
        <w:t>条款，以兹共同遵守、全面履行。</w:t>
      </w:r>
    </w:p>
    <w:p w14:paraId="1C43AA39">
      <w:pPr>
        <w:spacing w:line="560" w:lineRule="exact"/>
        <w:ind w:firstLine="482"/>
        <w:rPr>
          <w:rFonts w:hint="eastAsia" w:ascii="宋体" w:hAnsi="宋体" w:cs="宋体"/>
          <w:sz w:val="24"/>
          <w:szCs w:val="24"/>
        </w:rPr>
      </w:pPr>
      <w:r>
        <w:rPr>
          <w:rFonts w:hint="eastAsia" w:ascii="宋体" w:hAnsi="宋体" w:cs="宋体"/>
          <w:b/>
          <w:sz w:val="24"/>
          <w:szCs w:val="24"/>
        </w:rPr>
        <w:t>1.1 合同组成部分</w:t>
      </w:r>
      <w:bookmarkEnd w:id="99"/>
      <w:bookmarkEnd w:id="100"/>
      <w:bookmarkEnd w:id="101"/>
      <w:bookmarkEnd w:id="102"/>
      <w:bookmarkEnd w:id="103"/>
    </w:p>
    <w:p w14:paraId="63415AD6">
      <w:pPr>
        <w:spacing w:line="560" w:lineRule="exact"/>
        <w:ind w:firstLine="480"/>
        <w:rPr>
          <w:rFonts w:hint="eastAsia"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A2DFF4C">
      <w:pPr>
        <w:spacing w:line="560" w:lineRule="exact"/>
        <w:ind w:firstLine="480"/>
        <w:rPr>
          <w:rFonts w:hint="eastAsia" w:ascii="宋体" w:hAnsi="宋体" w:cs="宋体"/>
          <w:sz w:val="24"/>
          <w:szCs w:val="24"/>
        </w:rPr>
      </w:pPr>
      <w:r>
        <w:rPr>
          <w:rFonts w:hint="eastAsia" w:ascii="宋体" w:hAnsi="宋体" w:cs="宋体"/>
          <w:sz w:val="24"/>
          <w:szCs w:val="24"/>
        </w:rPr>
        <w:t>1.1.1 本合同及其补充合同、变更协议；</w:t>
      </w:r>
    </w:p>
    <w:p w14:paraId="5D3AFBED">
      <w:pPr>
        <w:spacing w:line="560" w:lineRule="exact"/>
        <w:ind w:firstLine="480"/>
        <w:rPr>
          <w:rFonts w:hint="eastAsia" w:ascii="宋体" w:hAnsi="宋体" w:cs="宋体"/>
          <w:sz w:val="24"/>
          <w:szCs w:val="24"/>
        </w:rPr>
      </w:pPr>
      <w:r>
        <w:rPr>
          <w:rFonts w:hint="eastAsia" w:ascii="宋体" w:hAnsi="宋体" w:cs="宋体"/>
          <w:sz w:val="24"/>
          <w:szCs w:val="24"/>
        </w:rPr>
        <w:t>1.1.2 中标通知书；</w:t>
      </w:r>
    </w:p>
    <w:p w14:paraId="06F3175D">
      <w:pPr>
        <w:spacing w:line="560" w:lineRule="exact"/>
        <w:ind w:firstLine="480"/>
        <w:rPr>
          <w:rFonts w:hint="eastAsia" w:ascii="宋体" w:hAnsi="宋体" w:cs="宋体"/>
          <w:sz w:val="24"/>
          <w:szCs w:val="24"/>
        </w:rPr>
      </w:pPr>
      <w:r>
        <w:rPr>
          <w:rFonts w:hint="eastAsia" w:ascii="宋体" w:hAnsi="宋体" w:cs="宋体"/>
          <w:sz w:val="24"/>
          <w:szCs w:val="24"/>
        </w:rPr>
        <w:t>1.1.3 投标文件（含澄清或者说明文件）；</w:t>
      </w:r>
    </w:p>
    <w:p w14:paraId="65662B6C">
      <w:pPr>
        <w:spacing w:line="560" w:lineRule="exact"/>
        <w:ind w:firstLine="480"/>
        <w:rPr>
          <w:rFonts w:hint="eastAsia" w:ascii="宋体" w:hAnsi="宋体" w:cs="宋体"/>
          <w:sz w:val="24"/>
          <w:szCs w:val="24"/>
        </w:rPr>
      </w:pPr>
      <w:r>
        <w:rPr>
          <w:rFonts w:hint="eastAsia" w:ascii="宋体" w:hAnsi="宋体" w:cs="宋体"/>
          <w:sz w:val="24"/>
          <w:szCs w:val="24"/>
        </w:rPr>
        <w:t>1.1.4 招标文件（含澄清或者修改文件）；</w:t>
      </w:r>
    </w:p>
    <w:p w14:paraId="4328C43A">
      <w:pPr>
        <w:spacing w:line="560" w:lineRule="exact"/>
        <w:ind w:firstLine="480"/>
        <w:rPr>
          <w:rFonts w:hint="eastAsia" w:ascii="宋体" w:hAnsi="宋体" w:cs="宋体"/>
          <w:sz w:val="24"/>
          <w:szCs w:val="24"/>
        </w:rPr>
      </w:pPr>
      <w:r>
        <w:rPr>
          <w:rFonts w:hint="eastAsia" w:ascii="宋体" w:hAnsi="宋体" w:cs="宋体"/>
          <w:sz w:val="24"/>
          <w:szCs w:val="24"/>
        </w:rPr>
        <w:t>1.1.5 其他相关采购文件。</w:t>
      </w:r>
    </w:p>
    <w:p w14:paraId="2E0C8D28">
      <w:pPr>
        <w:spacing w:line="560" w:lineRule="exact"/>
        <w:ind w:firstLine="482"/>
        <w:rPr>
          <w:rFonts w:hint="eastAsia" w:ascii="宋体" w:hAnsi="宋体" w:cs="宋体"/>
          <w:b/>
          <w:sz w:val="24"/>
          <w:szCs w:val="24"/>
        </w:rPr>
      </w:pPr>
      <w:bookmarkStart w:id="106" w:name="_Toc6311"/>
      <w:bookmarkStart w:id="107" w:name="_Toc18585"/>
      <w:bookmarkStart w:id="108" w:name="_Toc6773"/>
      <w:bookmarkStart w:id="109" w:name="_Toc22185"/>
      <w:bookmarkStart w:id="110" w:name="_Toc2918"/>
      <w:r>
        <w:rPr>
          <w:rFonts w:hint="eastAsia" w:ascii="宋体" w:hAnsi="宋体" w:cs="宋体"/>
          <w:b/>
          <w:sz w:val="24"/>
          <w:szCs w:val="24"/>
        </w:rPr>
        <w:t>1.2 标的</w:t>
      </w:r>
      <w:bookmarkEnd w:id="106"/>
      <w:bookmarkEnd w:id="107"/>
      <w:bookmarkEnd w:id="108"/>
      <w:bookmarkEnd w:id="109"/>
      <w:bookmarkEnd w:id="110"/>
    </w:p>
    <w:p w14:paraId="7004755E">
      <w:pPr>
        <w:spacing w:line="560" w:lineRule="exact"/>
        <w:ind w:firstLine="480"/>
        <w:rPr>
          <w:rFonts w:hint="eastAsia"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2D55C063">
      <w:pPr>
        <w:spacing w:line="560" w:lineRule="exact"/>
        <w:ind w:firstLine="480"/>
        <w:rPr>
          <w:rFonts w:hint="eastAsia"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7AC07BC7">
      <w:pPr>
        <w:spacing w:line="560" w:lineRule="exact"/>
        <w:ind w:firstLine="480"/>
        <w:rPr>
          <w:rFonts w:hint="eastAsia"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69BCE4EA">
      <w:pPr>
        <w:spacing w:line="560" w:lineRule="exact"/>
        <w:ind w:firstLine="482"/>
        <w:rPr>
          <w:rFonts w:hint="eastAsia" w:ascii="宋体" w:hAnsi="宋体" w:cs="宋体"/>
          <w:b/>
          <w:sz w:val="24"/>
          <w:szCs w:val="24"/>
        </w:rPr>
      </w:pPr>
      <w:bookmarkStart w:id="111" w:name="_Toc13918"/>
      <w:bookmarkStart w:id="112" w:name="_Toc5635"/>
      <w:bookmarkStart w:id="113" w:name="_Toc21124"/>
      <w:bookmarkStart w:id="114" w:name="_Toc4929"/>
      <w:bookmarkStart w:id="115" w:name="_Toc1386"/>
      <w:r>
        <w:rPr>
          <w:rFonts w:hint="eastAsia" w:ascii="宋体" w:hAnsi="宋体" w:cs="宋体"/>
          <w:b/>
          <w:sz w:val="24"/>
          <w:szCs w:val="24"/>
        </w:rPr>
        <w:t>1.3 价款</w:t>
      </w:r>
      <w:bookmarkEnd w:id="111"/>
      <w:bookmarkEnd w:id="112"/>
      <w:bookmarkEnd w:id="113"/>
      <w:bookmarkEnd w:id="114"/>
      <w:bookmarkEnd w:id="115"/>
    </w:p>
    <w:p w14:paraId="644EB161">
      <w:pPr>
        <w:spacing w:line="560" w:lineRule="exact"/>
        <w:ind w:firstLine="480"/>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1B467CF4">
      <w:pPr>
        <w:spacing w:line="560" w:lineRule="exact"/>
        <w:ind w:firstLine="480"/>
        <w:rPr>
          <w:rFonts w:hint="eastAsia" w:ascii="宋体" w:hAnsi="宋体" w:cs="宋体"/>
          <w:sz w:val="24"/>
          <w:szCs w:val="24"/>
          <w:u w:val="single"/>
        </w:rPr>
      </w:pPr>
      <w:r>
        <w:rPr>
          <w:rFonts w:hint="eastAsia" w:ascii="宋体" w:hAnsi="宋体" w:cs="宋体"/>
          <w:sz w:val="24"/>
          <w:szCs w:val="24"/>
        </w:rPr>
        <w:t>分项价格：</w:t>
      </w:r>
    </w:p>
    <w:tbl>
      <w:tblPr>
        <w:tblStyle w:val="35"/>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0CC75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512AA138">
            <w:pPr>
              <w:pStyle w:val="192"/>
              <w:spacing w:line="560" w:lineRule="exact"/>
              <w:jc w:val="center"/>
              <w:rPr>
                <w:rFonts w:hint="eastAsia" w:hAnsi="宋体" w:cs="宋体"/>
                <w:color w:val="000000"/>
                <w:sz w:val="24"/>
                <w:szCs w:val="24"/>
              </w:rPr>
            </w:pPr>
            <w:r>
              <w:rPr>
                <w:rFonts w:hint="eastAsia" w:hAnsi="宋体" w:cs="宋体"/>
                <w:color w:val="000000"/>
                <w:sz w:val="24"/>
                <w:szCs w:val="24"/>
              </w:rPr>
              <w:t>序号</w:t>
            </w:r>
          </w:p>
        </w:tc>
        <w:tc>
          <w:tcPr>
            <w:tcW w:w="3402" w:type="dxa"/>
            <w:noWrap w:val="0"/>
            <w:vAlign w:val="center"/>
          </w:tcPr>
          <w:p w14:paraId="05A6D383">
            <w:pPr>
              <w:pStyle w:val="192"/>
              <w:spacing w:line="560" w:lineRule="exact"/>
              <w:ind w:firstLine="200"/>
              <w:jc w:val="center"/>
              <w:rPr>
                <w:rFonts w:hint="eastAsia" w:hAnsi="宋体" w:cs="宋体"/>
                <w:color w:val="000000"/>
                <w:sz w:val="24"/>
                <w:szCs w:val="24"/>
              </w:rPr>
            </w:pPr>
            <w:r>
              <w:rPr>
                <w:rFonts w:hint="eastAsia" w:hAnsi="宋体" w:cs="宋体"/>
                <w:color w:val="000000"/>
                <w:sz w:val="24"/>
                <w:szCs w:val="24"/>
              </w:rPr>
              <w:t>分项名称</w:t>
            </w:r>
          </w:p>
        </w:tc>
        <w:tc>
          <w:tcPr>
            <w:tcW w:w="2552" w:type="dxa"/>
            <w:noWrap w:val="0"/>
            <w:vAlign w:val="center"/>
          </w:tcPr>
          <w:p w14:paraId="2A607D37">
            <w:pPr>
              <w:pStyle w:val="192"/>
              <w:spacing w:line="560" w:lineRule="exact"/>
              <w:jc w:val="center"/>
              <w:rPr>
                <w:rFonts w:hint="eastAsia" w:hAnsi="宋体" w:cs="宋体"/>
                <w:color w:val="000000"/>
                <w:sz w:val="24"/>
                <w:szCs w:val="24"/>
              </w:rPr>
            </w:pPr>
            <w:r>
              <w:rPr>
                <w:rFonts w:hint="eastAsia" w:hAnsi="宋体" w:cs="宋体"/>
                <w:color w:val="000000"/>
                <w:sz w:val="24"/>
                <w:szCs w:val="24"/>
              </w:rPr>
              <w:t>分项价格</w:t>
            </w:r>
          </w:p>
        </w:tc>
      </w:tr>
      <w:tr w14:paraId="2F26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158A93C0">
            <w:pPr>
              <w:pStyle w:val="192"/>
              <w:spacing w:line="560" w:lineRule="exact"/>
              <w:ind w:firstLine="200"/>
              <w:jc w:val="center"/>
              <w:rPr>
                <w:rFonts w:hint="eastAsia" w:hAnsi="宋体" w:cs="宋体"/>
                <w:color w:val="000000"/>
                <w:sz w:val="24"/>
                <w:szCs w:val="24"/>
              </w:rPr>
            </w:pPr>
          </w:p>
        </w:tc>
        <w:tc>
          <w:tcPr>
            <w:tcW w:w="3402" w:type="dxa"/>
            <w:noWrap w:val="0"/>
            <w:vAlign w:val="center"/>
          </w:tcPr>
          <w:p w14:paraId="529E5C3C">
            <w:pPr>
              <w:pStyle w:val="192"/>
              <w:spacing w:line="560" w:lineRule="exact"/>
              <w:ind w:firstLine="200"/>
              <w:jc w:val="center"/>
              <w:rPr>
                <w:rFonts w:hint="eastAsia" w:hAnsi="宋体" w:cs="宋体"/>
                <w:color w:val="000000"/>
                <w:sz w:val="24"/>
                <w:szCs w:val="24"/>
              </w:rPr>
            </w:pPr>
          </w:p>
        </w:tc>
        <w:tc>
          <w:tcPr>
            <w:tcW w:w="2552" w:type="dxa"/>
            <w:noWrap w:val="0"/>
            <w:vAlign w:val="center"/>
          </w:tcPr>
          <w:p w14:paraId="0F14384B">
            <w:pPr>
              <w:pStyle w:val="192"/>
              <w:spacing w:line="560" w:lineRule="exact"/>
              <w:ind w:firstLine="200"/>
              <w:jc w:val="center"/>
              <w:rPr>
                <w:rFonts w:hint="eastAsia" w:hAnsi="宋体" w:cs="宋体"/>
                <w:color w:val="000000"/>
                <w:sz w:val="24"/>
                <w:szCs w:val="24"/>
              </w:rPr>
            </w:pPr>
          </w:p>
        </w:tc>
      </w:tr>
      <w:tr w14:paraId="1C71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5F9B6A26">
            <w:pPr>
              <w:pStyle w:val="192"/>
              <w:spacing w:line="560" w:lineRule="exact"/>
              <w:ind w:firstLine="200"/>
              <w:jc w:val="center"/>
              <w:rPr>
                <w:rFonts w:hint="eastAsia" w:hAnsi="宋体" w:cs="宋体"/>
                <w:color w:val="000000"/>
                <w:sz w:val="24"/>
                <w:szCs w:val="24"/>
              </w:rPr>
            </w:pPr>
          </w:p>
        </w:tc>
        <w:tc>
          <w:tcPr>
            <w:tcW w:w="3402" w:type="dxa"/>
            <w:noWrap w:val="0"/>
            <w:vAlign w:val="center"/>
          </w:tcPr>
          <w:p w14:paraId="284F140E">
            <w:pPr>
              <w:pStyle w:val="192"/>
              <w:spacing w:line="560" w:lineRule="exact"/>
              <w:ind w:firstLine="200"/>
              <w:jc w:val="center"/>
              <w:rPr>
                <w:rFonts w:hint="eastAsia" w:hAnsi="宋体" w:cs="宋体"/>
                <w:color w:val="000000"/>
                <w:sz w:val="24"/>
                <w:szCs w:val="24"/>
              </w:rPr>
            </w:pPr>
          </w:p>
        </w:tc>
        <w:tc>
          <w:tcPr>
            <w:tcW w:w="2552" w:type="dxa"/>
            <w:noWrap w:val="0"/>
            <w:vAlign w:val="center"/>
          </w:tcPr>
          <w:p w14:paraId="638582A4">
            <w:pPr>
              <w:pStyle w:val="192"/>
              <w:spacing w:line="560" w:lineRule="exact"/>
              <w:ind w:firstLine="200"/>
              <w:jc w:val="center"/>
              <w:rPr>
                <w:rFonts w:hint="eastAsia" w:hAnsi="宋体" w:cs="宋体"/>
                <w:color w:val="000000"/>
                <w:sz w:val="24"/>
                <w:szCs w:val="24"/>
              </w:rPr>
            </w:pPr>
          </w:p>
        </w:tc>
      </w:tr>
      <w:tr w14:paraId="1A8E9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23B07809">
            <w:pPr>
              <w:pStyle w:val="192"/>
              <w:spacing w:line="560" w:lineRule="exact"/>
              <w:ind w:firstLine="200"/>
              <w:jc w:val="center"/>
              <w:rPr>
                <w:rFonts w:hint="eastAsia" w:hAnsi="宋体" w:cs="宋体"/>
                <w:color w:val="000000"/>
                <w:sz w:val="24"/>
                <w:szCs w:val="24"/>
              </w:rPr>
            </w:pPr>
          </w:p>
        </w:tc>
        <w:tc>
          <w:tcPr>
            <w:tcW w:w="3402" w:type="dxa"/>
            <w:noWrap w:val="0"/>
            <w:vAlign w:val="center"/>
          </w:tcPr>
          <w:p w14:paraId="15A7945C">
            <w:pPr>
              <w:pStyle w:val="192"/>
              <w:spacing w:line="560" w:lineRule="exact"/>
              <w:ind w:firstLine="200"/>
              <w:jc w:val="center"/>
              <w:rPr>
                <w:rFonts w:hint="eastAsia" w:hAnsi="宋体" w:cs="宋体"/>
                <w:color w:val="000000"/>
                <w:sz w:val="24"/>
                <w:szCs w:val="24"/>
              </w:rPr>
            </w:pPr>
          </w:p>
        </w:tc>
        <w:tc>
          <w:tcPr>
            <w:tcW w:w="2552" w:type="dxa"/>
            <w:noWrap w:val="0"/>
            <w:vAlign w:val="center"/>
          </w:tcPr>
          <w:p w14:paraId="79BDBB1A">
            <w:pPr>
              <w:pStyle w:val="192"/>
              <w:spacing w:line="560" w:lineRule="exact"/>
              <w:ind w:firstLine="200"/>
              <w:jc w:val="center"/>
              <w:rPr>
                <w:rFonts w:hint="eastAsia" w:hAnsi="宋体" w:cs="宋体"/>
                <w:color w:val="000000"/>
                <w:sz w:val="24"/>
                <w:szCs w:val="24"/>
              </w:rPr>
            </w:pPr>
          </w:p>
        </w:tc>
      </w:tr>
      <w:tr w14:paraId="7103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9FCD689">
            <w:pPr>
              <w:pStyle w:val="192"/>
              <w:spacing w:line="560" w:lineRule="exact"/>
              <w:ind w:firstLine="200"/>
              <w:jc w:val="center"/>
              <w:rPr>
                <w:rFonts w:hint="eastAsia" w:hAnsi="宋体" w:cs="宋体"/>
                <w:color w:val="000000"/>
                <w:sz w:val="24"/>
                <w:szCs w:val="24"/>
              </w:rPr>
            </w:pPr>
          </w:p>
        </w:tc>
        <w:tc>
          <w:tcPr>
            <w:tcW w:w="3402" w:type="dxa"/>
            <w:noWrap w:val="0"/>
            <w:vAlign w:val="center"/>
          </w:tcPr>
          <w:p w14:paraId="61380FE1">
            <w:pPr>
              <w:pStyle w:val="192"/>
              <w:spacing w:line="560" w:lineRule="exact"/>
              <w:ind w:firstLine="200"/>
              <w:jc w:val="center"/>
              <w:rPr>
                <w:rFonts w:hint="eastAsia" w:hAnsi="宋体" w:cs="宋体"/>
                <w:color w:val="000000"/>
                <w:sz w:val="24"/>
                <w:szCs w:val="24"/>
              </w:rPr>
            </w:pPr>
          </w:p>
        </w:tc>
        <w:tc>
          <w:tcPr>
            <w:tcW w:w="2552" w:type="dxa"/>
            <w:noWrap w:val="0"/>
            <w:vAlign w:val="center"/>
          </w:tcPr>
          <w:p w14:paraId="3C0F2DD2">
            <w:pPr>
              <w:pStyle w:val="192"/>
              <w:spacing w:line="560" w:lineRule="exact"/>
              <w:ind w:firstLine="200"/>
              <w:jc w:val="center"/>
              <w:rPr>
                <w:rFonts w:hint="eastAsia" w:hAnsi="宋体" w:cs="宋体"/>
                <w:color w:val="000000"/>
                <w:sz w:val="24"/>
                <w:szCs w:val="24"/>
              </w:rPr>
            </w:pPr>
          </w:p>
        </w:tc>
      </w:tr>
      <w:tr w14:paraId="26E1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42570CF8">
            <w:pPr>
              <w:pStyle w:val="192"/>
              <w:spacing w:line="560" w:lineRule="exact"/>
              <w:ind w:firstLine="200"/>
              <w:jc w:val="center"/>
              <w:rPr>
                <w:rFonts w:hint="eastAsia" w:hAnsi="宋体" w:cs="宋体"/>
                <w:color w:val="000000"/>
                <w:sz w:val="24"/>
                <w:szCs w:val="24"/>
              </w:rPr>
            </w:pPr>
            <w:r>
              <w:rPr>
                <w:rFonts w:hint="eastAsia" w:hAnsi="宋体" w:cs="宋体"/>
                <w:color w:val="000000"/>
                <w:sz w:val="24"/>
                <w:szCs w:val="24"/>
              </w:rPr>
              <w:t>总价</w:t>
            </w:r>
          </w:p>
        </w:tc>
        <w:tc>
          <w:tcPr>
            <w:tcW w:w="2552" w:type="dxa"/>
            <w:noWrap w:val="0"/>
            <w:vAlign w:val="center"/>
          </w:tcPr>
          <w:p w14:paraId="739F9F04">
            <w:pPr>
              <w:pStyle w:val="192"/>
              <w:spacing w:line="560" w:lineRule="exact"/>
              <w:ind w:firstLine="200"/>
              <w:jc w:val="center"/>
              <w:rPr>
                <w:rFonts w:hint="eastAsia" w:hAnsi="宋体" w:cs="宋体"/>
                <w:color w:val="000000"/>
                <w:sz w:val="24"/>
                <w:szCs w:val="24"/>
              </w:rPr>
            </w:pPr>
          </w:p>
        </w:tc>
      </w:tr>
    </w:tbl>
    <w:p w14:paraId="31144563">
      <w:pPr>
        <w:spacing w:line="560" w:lineRule="exact"/>
        <w:ind w:firstLine="482"/>
        <w:rPr>
          <w:rFonts w:hint="eastAsia" w:ascii="宋体" w:hAnsi="宋体" w:cs="宋体"/>
          <w:b/>
          <w:sz w:val="24"/>
          <w:szCs w:val="24"/>
        </w:rPr>
      </w:pPr>
      <w:bookmarkStart w:id="116" w:name="_Toc3654"/>
      <w:bookmarkStart w:id="117" w:name="_Toc14993"/>
      <w:bookmarkStart w:id="118" w:name="_Toc30158"/>
      <w:bookmarkStart w:id="119" w:name="_Toc30506"/>
      <w:bookmarkStart w:id="120" w:name="_Toc26916"/>
      <w:r>
        <w:rPr>
          <w:rFonts w:hint="eastAsia" w:ascii="宋体" w:hAnsi="宋体" w:cs="宋体"/>
          <w:b/>
          <w:sz w:val="24"/>
          <w:szCs w:val="24"/>
        </w:rPr>
        <w:t>1.4 付款方式和发票开具方式</w:t>
      </w:r>
      <w:bookmarkEnd w:id="116"/>
      <w:bookmarkEnd w:id="117"/>
      <w:bookmarkEnd w:id="118"/>
      <w:bookmarkEnd w:id="119"/>
      <w:bookmarkEnd w:id="120"/>
    </w:p>
    <w:p w14:paraId="4FAB5DC3">
      <w:pPr>
        <w:spacing w:line="560" w:lineRule="exact"/>
        <w:ind w:firstLine="480"/>
        <w:rPr>
          <w:rFonts w:hint="eastAsia"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76A81A67">
      <w:pPr>
        <w:spacing w:line="560" w:lineRule="exact"/>
        <w:ind w:firstLine="480"/>
        <w:rPr>
          <w:rFonts w:hint="eastAsia"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51C00E8E">
      <w:pPr>
        <w:spacing w:line="560" w:lineRule="exact"/>
        <w:ind w:firstLine="482"/>
        <w:rPr>
          <w:rFonts w:hint="eastAsia" w:ascii="宋体" w:hAnsi="宋体" w:cs="宋体"/>
          <w:b/>
          <w:sz w:val="24"/>
          <w:szCs w:val="24"/>
        </w:rPr>
      </w:pPr>
      <w:bookmarkStart w:id="121" w:name="_Toc3625"/>
      <w:bookmarkStart w:id="122" w:name="_Toc11108"/>
      <w:bookmarkStart w:id="123" w:name="_Toc31421"/>
      <w:bookmarkStart w:id="124" w:name="_Toc8772"/>
      <w:bookmarkStart w:id="125" w:name="_Toc4760"/>
      <w:r>
        <w:rPr>
          <w:rFonts w:hint="eastAsia" w:ascii="宋体" w:hAnsi="宋体" w:cs="宋体"/>
          <w:b/>
          <w:sz w:val="24"/>
          <w:szCs w:val="24"/>
        </w:rPr>
        <w:t>1.5 履行期限、地点和方式</w:t>
      </w:r>
      <w:bookmarkEnd w:id="121"/>
      <w:bookmarkEnd w:id="122"/>
      <w:bookmarkEnd w:id="123"/>
      <w:bookmarkEnd w:id="124"/>
      <w:bookmarkEnd w:id="125"/>
    </w:p>
    <w:p w14:paraId="73938682">
      <w:pPr>
        <w:spacing w:line="560" w:lineRule="exact"/>
        <w:ind w:firstLine="480"/>
        <w:rPr>
          <w:rFonts w:hint="eastAsia"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625ACFFF">
      <w:pPr>
        <w:spacing w:line="560" w:lineRule="exact"/>
        <w:ind w:firstLine="480"/>
        <w:rPr>
          <w:rFonts w:hint="eastAsia"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7F0DBD1C">
      <w:pPr>
        <w:spacing w:line="560" w:lineRule="exact"/>
        <w:ind w:firstLine="480"/>
        <w:rPr>
          <w:rFonts w:hint="eastAsia"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00E521E9">
      <w:pPr>
        <w:spacing w:line="560" w:lineRule="exact"/>
        <w:ind w:firstLine="482"/>
        <w:rPr>
          <w:rFonts w:hint="eastAsia" w:ascii="宋体" w:hAnsi="宋体" w:cs="宋体"/>
          <w:sz w:val="24"/>
          <w:szCs w:val="24"/>
          <w:u w:val="single"/>
        </w:rPr>
      </w:pPr>
      <w:bookmarkStart w:id="126" w:name="_Toc2375"/>
      <w:bookmarkStart w:id="127" w:name="_Toc3079"/>
      <w:bookmarkStart w:id="128" w:name="_Toc8586"/>
      <w:bookmarkStart w:id="129" w:name="_Toc5698"/>
      <w:bookmarkStart w:id="130" w:name="_Toc24662"/>
      <w:r>
        <w:rPr>
          <w:rFonts w:hint="eastAsia" w:ascii="宋体" w:hAnsi="宋体" w:cs="宋体"/>
          <w:b/>
          <w:sz w:val="24"/>
          <w:szCs w:val="24"/>
        </w:rPr>
        <w:t>1.6 违约责任</w:t>
      </w:r>
      <w:bookmarkEnd w:id="126"/>
      <w:bookmarkEnd w:id="127"/>
      <w:bookmarkEnd w:id="128"/>
      <w:bookmarkEnd w:id="129"/>
      <w:bookmarkEnd w:id="130"/>
    </w:p>
    <w:p w14:paraId="1DAEC2AA">
      <w:pPr>
        <w:spacing w:line="560" w:lineRule="exact"/>
        <w:ind w:firstLine="480"/>
        <w:rPr>
          <w:rFonts w:hint="eastAsia"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46EB318A">
      <w:pPr>
        <w:spacing w:line="560" w:lineRule="exact"/>
        <w:ind w:firstLine="480"/>
        <w:rPr>
          <w:rFonts w:hint="eastAsia"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44CEC037">
      <w:pPr>
        <w:spacing w:line="560" w:lineRule="exact"/>
        <w:ind w:firstLine="480"/>
        <w:rPr>
          <w:rFonts w:hint="eastAsia"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33C53C81">
      <w:pPr>
        <w:spacing w:line="560" w:lineRule="exact"/>
        <w:ind w:firstLine="480"/>
        <w:rPr>
          <w:rFonts w:hint="eastAsia"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456DF0E">
      <w:pPr>
        <w:spacing w:line="560" w:lineRule="exact"/>
        <w:ind w:firstLine="480"/>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188F49F">
      <w:pPr>
        <w:spacing w:line="560" w:lineRule="exact"/>
        <w:ind w:firstLine="480"/>
        <w:rPr>
          <w:rFonts w:hint="eastAsia"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3B2F173">
      <w:pPr>
        <w:spacing w:line="560" w:lineRule="exact"/>
        <w:ind w:firstLine="480"/>
        <w:rPr>
          <w:rFonts w:hint="eastAsia"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676BE911">
      <w:pPr>
        <w:spacing w:line="560" w:lineRule="exact"/>
        <w:ind w:firstLine="482"/>
        <w:rPr>
          <w:rFonts w:hint="eastAsia" w:ascii="宋体" w:hAnsi="宋体" w:cs="宋体"/>
          <w:b/>
          <w:sz w:val="24"/>
          <w:szCs w:val="24"/>
        </w:rPr>
      </w:pPr>
      <w:bookmarkStart w:id="131" w:name="_Toc9497"/>
      <w:bookmarkStart w:id="132" w:name="_Toc32454"/>
      <w:bookmarkStart w:id="133" w:name="_Toc26807"/>
      <w:bookmarkStart w:id="134" w:name="_Toc30329"/>
      <w:bookmarkStart w:id="135" w:name="_Toc18683"/>
      <w:r>
        <w:rPr>
          <w:rFonts w:hint="eastAsia" w:ascii="宋体" w:hAnsi="宋体" w:cs="宋体"/>
          <w:b/>
          <w:sz w:val="24"/>
          <w:szCs w:val="24"/>
        </w:rPr>
        <w:t>1.7 合同争议的解决</w:t>
      </w:r>
      <w:bookmarkEnd w:id="131"/>
      <w:bookmarkEnd w:id="132"/>
      <w:bookmarkEnd w:id="133"/>
      <w:bookmarkEnd w:id="134"/>
      <w:bookmarkEnd w:id="135"/>
    </w:p>
    <w:p w14:paraId="29B5A126">
      <w:pPr>
        <w:spacing w:line="560" w:lineRule="exact"/>
        <w:ind w:firstLine="480"/>
        <w:rPr>
          <w:rFonts w:hint="eastAsia" w:ascii="宋体" w:hAnsi="宋体" w:cs="宋体"/>
          <w:sz w:val="24"/>
          <w:szCs w:val="24"/>
        </w:rPr>
      </w:pPr>
      <w:bookmarkStart w:id="136" w:name="_Hlk16000949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p>
    <w:p w14:paraId="71C4519C">
      <w:pPr>
        <w:spacing w:line="560" w:lineRule="exact"/>
        <w:ind w:firstLine="480"/>
        <w:rPr>
          <w:rFonts w:hint="eastAsia" w:ascii="宋体" w:hAnsi="宋体" w:cs="宋体"/>
          <w:sz w:val="24"/>
          <w:szCs w:val="24"/>
        </w:rPr>
      </w:pPr>
      <w:bookmarkStart w:id="137" w:name="_Hlk160021638"/>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p>
    <w:p w14:paraId="70A21F23">
      <w:pPr>
        <w:spacing w:line="560" w:lineRule="exact"/>
        <w:ind w:firstLine="480"/>
        <w:rPr>
          <w:rFonts w:hint="eastAsia"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w:t>
      </w:r>
      <w:r>
        <w:rPr>
          <w:rFonts w:hint="eastAsia" w:ascii="宋体" w:hAnsi="宋体" w:cs="宋体"/>
          <w:sz w:val="24"/>
          <w:szCs w:val="24"/>
        </w:rPr>
        <w:t>人民法院起诉。</w:t>
      </w:r>
      <w:bookmarkEnd w:id="136"/>
      <w:bookmarkEnd w:id="137"/>
    </w:p>
    <w:p w14:paraId="712B6281">
      <w:pPr>
        <w:spacing w:line="560" w:lineRule="exact"/>
        <w:ind w:firstLine="482"/>
        <w:rPr>
          <w:rFonts w:hint="eastAsia" w:ascii="宋体" w:hAnsi="宋体" w:cs="宋体"/>
          <w:b/>
          <w:sz w:val="24"/>
          <w:szCs w:val="24"/>
        </w:rPr>
      </w:pPr>
      <w:bookmarkStart w:id="138" w:name="_Toc16417"/>
      <w:bookmarkStart w:id="139" w:name="_Toc26227"/>
      <w:bookmarkStart w:id="140" w:name="_Toc15827"/>
      <w:bookmarkStart w:id="141" w:name="_Toc12273"/>
      <w:bookmarkStart w:id="142" w:name="_Toc23784"/>
      <w:r>
        <w:rPr>
          <w:rFonts w:hint="eastAsia" w:ascii="宋体" w:hAnsi="宋体" w:cs="宋体"/>
          <w:b/>
          <w:sz w:val="24"/>
          <w:szCs w:val="24"/>
        </w:rPr>
        <w:t>1.8 合同生效</w:t>
      </w:r>
      <w:bookmarkEnd w:id="138"/>
      <w:bookmarkEnd w:id="139"/>
      <w:bookmarkEnd w:id="140"/>
      <w:bookmarkEnd w:id="141"/>
      <w:bookmarkEnd w:id="142"/>
    </w:p>
    <w:p w14:paraId="5D5BC267">
      <w:pPr>
        <w:spacing w:line="560" w:lineRule="exact"/>
        <w:ind w:firstLine="480"/>
        <w:rPr>
          <w:rFonts w:hint="eastAsia"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4B5DBE17">
      <w:pPr>
        <w:spacing w:line="560" w:lineRule="exact"/>
        <w:ind w:firstLine="480"/>
        <w:rPr>
          <w:rFonts w:hint="eastAsia" w:ascii="宋体" w:hAnsi="宋体" w:cs="宋体"/>
          <w:sz w:val="24"/>
        </w:rPr>
      </w:pPr>
      <w:r>
        <w:rPr>
          <w:rFonts w:hint="eastAsia" w:ascii="宋体" w:hAnsi="宋体" w:cs="宋体"/>
          <w:sz w:val="24"/>
        </w:rPr>
        <w:t>1.8.2 本合同一式叁份，供需双方各持一份，报送财政监管部门备案一份。</w:t>
      </w:r>
    </w:p>
    <w:p w14:paraId="65F9BC22">
      <w:pPr>
        <w:spacing w:line="560" w:lineRule="exact"/>
        <w:ind w:firstLine="480"/>
        <w:rPr>
          <w:rFonts w:hint="eastAsia" w:ascii="宋体" w:hAnsi="宋体" w:cs="宋体"/>
          <w:sz w:val="24"/>
        </w:rPr>
      </w:pPr>
    </w:p>
    <w:p w14:paraId="69C10555">
      <w:pPr>
        <w:spacing w:line="560" w:lineRule="exact"/>
        <w:ind w:firstLine="480"/>
        <w:rPr>
          <w:rFonts w:hint="eastAsia" w:ascii="宋体" w:hAnsi="宋体" w:cs="宋体"/>
          <w:sz w:val="24"/>
        </w:rPr>
      </w:pPr>
    </w:p>
    <w:p w14:paraId="34E768B0">
      <w:pPr>
        <w:spacing w:line="560" w:lineRule="exact"/>
        <w:ind w:firstLine="1265"/>
        <w:rPr>
          <w:rFonts w:hint="eastAsia"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232CE35D">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统一社会信用代码或身份证号码：</w:t>
      </w:r>
    </w:p>
    <w:p w14:paraId="5E8A6CD5">
      <w:pPr>
        <w:spacing w:line="560" w:lineRule="exact"/>
        <w:ind w:firstLine="1260"/>
        <w:rPr>
          <w:rFonts w:hint="eastAsia" w:ascii="宋体" w:hAnsi="宋体" w:cs="宋体"/>
          <w:sz w:val="24"/>
          <w:szCs w:val="24"/>
          <w:lang w:val="zh-CN"/>
        </w:rPr>
      </w:pPr>
    </w:p>
    <w:p w14:paraId="6393117E">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住所：                                   住所：</w:t>
      </w:r>
    </w:p>
    <w:p w14:paraId="0B2B819C">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18E003F7">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p>
    <w:p w14:paraId="7FC1F87E">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联系人：                                 联系人：</w:t>
      </w:r>
    </w:p>
    <w:p w14:paraId="7AE6139E">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75F533A2">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邮政编码：                               邮政编码：</w:t>
      </w:r>
    </w:p>
    <w:p w14:paraId="29F68148">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 xml:space="preserve">电话:                                    电话: </w:t>
      </w:r>
    </w:p>
    <w:p w14:paraId="1ED0F1FF">
      <w:pPr>
        <w:spacing w:line="560" w:lineRule="exact"/>
        <w:ind w:firstLine="1260"/>
        <w:rPr>
          <w:rFonts w:hint="eastAsia" w:ascii="宋体" w:hAnsi="宋体" w:cs="宋体"/>
          <w:sz w:val="24"/>
          <w:szCs w:val="24"/>
          <w:lang w:val="zh-CN"/>
        </w:rPr>
      </w:pPr>
      <w:r>
        <w:rPr>
          <w:rFonts w:hint="eastAsia" w:ascii="宋体" w:hAnsi="宋体" w:cs="宋体"/>
          <w:sz w:val="24"/>
          <w:szCs w:val="24"/>
          <w:lang w:val="zh-CN"/>
        </w:rPr>
        <w:t>传真:                                    传真:</w:t>
      </w:r>
    </w:p>
    <w:p w14:paraId="51E47568">
      <w:pPr>
        <w:spacing w:line="560" w:lineRule="exact"/>
        <w:ind w:firstLine="1260"/>
        <w:rPr>
          <w:rFonts w:hint="eastAsia" w:ascii="宋体" w:hAnsi="宋体" w:cs="宋体"/>
          <w:sz w:val="24"/>
          <w:szCs w:val="24"/>
        </w:rPr>
      </w:pPr>
      <w:r>
        <w:rPr>
          <w:rFonts w:hint="eastAsia" w:ascii="宋体" w:hAnsi="宋体" w:cs="宋体"/>
          <w:sz w:val="24"/>
          <w:szCs w:val="24"/>
          <w:lang w:val="zh-CN"/>
        </w:rPr>
        <w:t>电子邮箱：                               电子邮箱：</w:t>
      </w:r>
    </w:p>
    <w:p w14:paraId="7928F540">
      <w:pPr>
        <w:spacing w:line="560" w:lineRule="exact"/>
        <w:ind w:firstLine="1260"/>
        <w:rPr>
          <w:rFonts w:hint="eastAsia" w:ascii="宋体" w:hAnsi="宋体" w:cs="宋体"/>
          <w:sz w:val="24"/>
          <w:szCs w:val="24"/>
        </w:rPr>
      </w:pPr>
      <w:r>
        <w:rPr>
          <w:rFonts w:hint="eastAsia" w:ascii="宋体" w:hAnsi="宋体" w:cs="宋体"/>
          <w:sz w:val="24"/>
          <w:szCs w:val="24"/>
        </w:rPr>
        <w:t xml:space="preserve">开户银行：                               开户银行： </w:t>
      </w:r>
    </w:p>
    <w:p w14:paraId="29C38FE0">
      <w:pPr>
        <w:spacing w:line="560" w:lineRule="exact"/>
        <w:ind w:firstLine="1260"/>
        <w:rPr>
          <w:rFonts w:hint="eastAsia" w:ascii="宋体" w:hAnsi="宋体" w:cs="宋体"/>
          <w:sz w:val="24"/>
          <w:szCs w:val="24"/>
        </w:rPr>
      </w:pPr>
      <w:r>
        <w:rPr>
          <w:rFonts w:hint="eastAsia" w:ascii="宋体" w:hAnsi="宋体" w:cs="宋体"/>
          <w:sz w:val="24"/>
          <w:szCs w:val="24"/>
        </w:rPr>
        <w:t xml:space="preserve">开户名称：                               开户名称： </w:t>
      </w:r>
    </w:p>
    <w:p w14:paraId="5EED8F86">
      <w:pPr>
        <w:spacing w:line="560" w:lineRule="exact"/>
        <w:ind w:firstLine="1260"/>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5F6EC589">
      <w:pPr>
        <w:widowControl/>
        <w:spacing w:line="560" w:lineRule="exact"/>
        <w:jc w:val="left"/>
        <w:rPr>
          <w:rFonts w:hint="eastAsia" w:ascii="宋体" w:hAnsi="宋体" w:cs="宋体"/>
          <w:b/>
          <w:sz w:val="24"/>
          <w:szCs w:val="24"/>
        </w:rPr>
      </w:pPr>
      <w:bookmarkStart w:id="143" w:name="_Toc331685783"/>
    </w:p>
    <w:p w14:paraId="5411349A">
      <w:pPr>
        <w:widowControl/>
        <w:spacing w:line="560" w:lineRule="exact"/>
        <w:jc w:val="left"/>
        <w:rPr>
          <w:rFonts w:hint="eastAsia" w:ascii="宋体" w:hAnsi="宋体" w:cs="宋体"/>
          <w:b/>
          <w:sz w:val="24"/>
          <w:szCs w:val="24"/>
        </w:rPr>
      </w:pPr>
    </w:p>
    <w:p w14:paraId="293F039B">
      <w:pPr>
        <w:widowControl/>
        <w:spacing w:line="560" w:lineRule="exact"/>
        <w:jc w:val="left"/>
        <w:rPr>
          <w:rFonts w:hint="eastAsia" w:ascii="宋体" w:hAnsi="宋体" w:cs="宋体"/>
          <w:b/>
          <w:sz w:val="24"/>
          <w:szCs w:val="24"/>
        </w:rPr>
      </w:pPr>
    </w:p>
    <w:p w14:paraId="7E7E3C64">
      <w:pPr>
        <w:widowControl/>
        <w:spacing w:line="560" w:lineRule="exact"/>
        <w:jc w:val="left"/>
        <w:rPr>
          <w:rFonts w:hint="eastAsia" w:ascii="宋体" w:hAnsi="宋体" w:cs="宋体"/>
          <w:b/>
          <w:sz w:val="24"/>
          <w:szCs w:val="24"/>
        </w:rPr>
      </w:pPr>
    </w:p>
    <w:p w14:paraId="1E28A918">
      <w:pPr>
        <w:widowControl/>
        <w:spacing w:line="560" w:lineRule="exact"/>
        <w:jc w:val="left"/>
        <w:rPr>
          <w:rFonts w:hint="eastAsia" w:ascii="宋体" w:hAnsi="宋体" w:cs="宋体"/>
          <w:b/>
          <w:sz w:val="24"/>
          <w:szCs w:val="24"/>
        </w:rPr>
      </w:pPr>
    </w:p>
    <w:p w14:paraId="2FBFB17C">
      <w:pPr>
        <w:widowControl/>
        <w:spacing w:line="560" w:lineRule="exact"/>
        <w:jc w:val="center"/>
        <w:rPr>
          <w:rFonts w:hint="eastAsia" w:hAnsi="宋体" w:cs="宋体"/>
          <w:b/>
          <w:szCs w:val="24"/>
        </w:rPr>
      </w:pPr>
      <w:r>
        <w:rPr>
          <w:rFonts w:ascii="宋体" w:hAnsi="宋体" w:cs="宋体"/>
          <w:b/>
          <w:sz w:val="24"/>
          <w:szCs w:val="24"/>
        </w:rPr>
        <w:br w:type="page" w:clear="all"/>
      </w:r>
      <w:r>
        <w:rPr>
          <w:rFonts w:hint="eastAsia" w:hAnsi="宋体" w:cs="宋体"/>
          <w:b/>
          <w:szCs w:val="24"/>
        </w:rPr>
        <w:t>第二部分 合同一般条款</w:t>
      </w:r>
      <w:bookmarkEnd w:id="143"/>
    </w:p>
    <w:p w14:paraId="552B57E2">
      <w:pPr>
        <w:spacing w:line="560" w:lineRule="exact"/>
        <w:ind w:firstLine="482"/>
        <w:rPr>
          <w:rFonts w:hint="eastAsia" w:ascii="宋体" w:hAnsi="宋体" w:cs="宋体"/>
          <w:b/>
          <w:sz w:val="24"/>
          <w:szCs w:val="24"/>
        </w:rPr>
      </w:pPr>
      <w:bookmarkStart w:id="144" w:name="_Toc25079"/>
      <w:bookmarkStart w:id="145" w:name="_Toc5228"/>
      <w:bookmarkStart w:id="146" w:name="_Ref467379109"/>
      <w:bookmarkStart w:id="147" w:name="_Toc19680"/>
      <w:bookmarkStart w:id="148" w:name="_Ref467379094"/>
      <w:bookmarkStart w:id="149" w:name="_Ref467378463"/>
      <w:bookmarkStart w:id="150" w:name="_Ref467379214"/>
      <w:bookmarkStart w:id="151" w:name="_Toc487900349"/>
      <w:bookmarkStart w:id="152" w:name="_Ref467379205"/>
      <w:bookmarkStart w:id="153" w:name="_Ref467379225"/>
      <w:bookmarkStart w:id="154" w:name="_Toc14021"/>
      <w:bookmarkStart w:id="155" w:name="_Ref467378499"/>
      <w:bookmarkStart w:id="156" w:name="_Toc259093669"/>
      <w:bookmarkStart w:id="157" w:name="_Ref467378404"/>
      <w:bookmarkStart w:id="158" w:name="_Toc31297"/>
      <w:bookmarkStart w:id="159" w:name="_Ref467379101"/>
      <w:bookmarkStart w:id="160" w:name="_Ref467379195"/>
      <w:bookmarkStart w:id="161" w:name="_Toc279701240"/>
      <w:r>
        <w:rPr>
          <w:rFonts w:hint="eastAsia" w:ascii="宋体" w:hAnsi="宋体" w:cs="宋体"/>
          <w:b/>
          <w:sz w:val="24"/>
          <w:szCs w:val="24"/>
        </w:rPr>
        <w:t>2.1 定义</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0211CDE">
      <w:pPr>
        <w:spacing w:line="560" w:lineRule="exact"/>
        <w:ind w:firstLine="480"/>
        <w:rPr>
          <w:rFonts w:hint="eastAsia" w:ascii="宋体" w:hAnsi="宋体" w:cs="宋体"/>
          <w:sz w:val="24"/>
          <w:szCs w:val="24"/>
        </w:rPr>
      </w:pPr>
      <w:r>
        <w:rPr>
          <w:rFonts w:hint="eastAsia" w:ascii="宋体" w:hAnsi="宋体" w:cs="宋体"/>
          <w:sz w:val="24"/>
          <w:szCs w:val="24"/>
        </w:rPr>
        <w:t>本合同中的下列词语应按以下内容进行解释：</w:t>
      </w:r>
    </w:p>
    <w:p w14:paraId="6328817F">
      <w:pPr>
        <w:spacing w:line="560" w:lineRule="exact"/>
        <w:ind w:firstLine="480"/>
        <w:rPr>
          <w:rFonts w:hint="eastAsia"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1AB693E3">
      <w:pPr>
        <w:spacing w:line="560" w:lineRule="exact"/>
        <w:ind w:firstLine="480"/>
        <w:rPr>
          <w:rFonts w:hint="eastAsia"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4532CF35">
      <w:pPr>
        <w:spacing w:line="560" w:lineRule="exact"/>
        <w:ind w:firstLine="480"/>
        <w:rPr>
          <w:rFonts w:hint="eastAsia"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1AC5367A">
      <w:pPr>
        <w:spacing w:line="560" w:lineRule="exact"/>
        <w:ind w:firstLine="480"/>
        <w:rPr>
          <w:rFonts w:hint="eastAsia" w:ascii="宋体" w:hAnsi="宋体" w:cs="宋体"/>
          <w:sz w:val="24"/>
          <w:szCs w:val="24"/>
        </w:rPr>
      </w:pPr>
      <w:bookmarkStart w:id="162" w:name="_Ref467378840"/>
      <w:r>
        <w:rPr>
          <w:rFonts w:hint="eastAsia" w:ascii="宋体" w:hAnsi="宋体" w:cs="宋体"/>
          <w:sz w:val="24"/>
          <w:szCs w:val="24"/>
        </w:rPr>
        <w:t>2.1.4 “甲方”系指与中标供应商签署合同的采购人</w:t>
      </w:r>
      <w:bookmarkEnd w:id="162"/>
      <w:r>
        <w:rPr>
          <w:rFonts w:hint="eastAsia" w:ascii="宋体" w:hAnsi="宋体" w:cs="宋体"/>
          <w:sz w:val="24"/>
          <w:szCs w:val="24"/>
        </w:rPr>
        <w:t>；采购人委托采购代理机构代表其与乙方签订合同的，采购人的授权委托书作为合同附件。</w:t>
      </w:r>
    </w:p>
    <w:p w14:paraId="1015E6A7">
      <w:pPr>
        <w:spacing w:line="560" w:lineRule="exact"/>
        <w:ind w:firstLine="480"/>
        <w:rPr>
          <w:rFonts w:hint="eastAsia" w:ascii="宋体" w:hAnsi="宋体" w:cs="宋体"/>
          <w:sz w:val="24"/>
          <w:szCs w:val="24"/>
        </w:rPr>
      </w:pPr>
      <w:bookmarkStart w:id="163" w:name="_Ref467379400"/>
      <w:r>
        <w:rPr>
          <w:rFonts w:hint="eastAsia" w:ascii="宋体" w:hAnsi="宋体" w:cs="宋体"/>
          <w:sz w:val="24"/>
          <w:szCs w:val="24"/>
        </w:rPr>
        <w:t>2.1.5 “乙方”系指根据合同约定提供服务的中标供应商</w:t>
      </w:r>
      <w:bookmarkEnd w:id="163"/>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53AA854">
      <w:pPr>
        <w:spacing w:line="560" w:lineRule="exact"/>
        <w:ind w:firstLine="480"/>
        <w:rPr>
          <w:rFonts w:hint="eastAsia" w:ascii="宋体" w:hAnsi="宋体" w:cs="宋体"/>
          <w:sz w:val="24"/>
          <w:szCs w:val="24"/>
        </w:rPr>
      </w:pPr>
      <w:bookmarkStart w:id="164" w:name="_Ref467379436"/>
      <w:r>
        <w:rPr>
          <w:rFonts w:hint="eastAsia" w:ascii="宋体" w:hAnsi="宋体" w:cs="宋体"/>
          <w:sz w:val="24"/>
          <w:szCs w:val="24"/>
        </w:rPr>
        <w:t>2.1.6 “现场”系指合同约定提供服务的地点。</w:t>
      </w:r>
      <w:bookmarkEnd w:id="164"/>
    </w:p>
    <w:p w14:paraId="41096CC3">
      <w:pPr>
        <w:spacing w:line="560" w:lineRule="exact"/>
        <w:ind w:firstLine="482"/>
        <w:rPr>
          <w:rFonts w:hint="eastAsia" w:ascii="宋体" w:hAnsi="宋体" w:cs="宋体"/>
          <w:b/>
          <w:sz w:val="24"/>
          <w:szCs w:val="24"/>
        </w:rPr>
      </w:pPr>
      <w:bookmarkStart w:id="165" w:name="_Toc487900350"/>
      <w:bookmarkStart w:id="166" w:name="_Toc23289"/>
      <w:bookmarkStart w:id="167" w:name="_Toc31402"/>
      <w:bookmarkStart w:id="168" w:name="_Toc279701241"/>
      <w:bookmarkStart w:id="169" w:name="_Toc16752"/>
      <w:bookmarkStart w:id="170" w:name="_Toc259093670"/>
      <w:bookmarkStart w:id="171" w:name="_Toc19539"/>
      <w:bookmarkStart w:id="172" w:name="_Toc3769"/>
      <w:r>
        <w:rPr>
          <w:rFonts w:hint="eastAsia" w:ascii="宋体" w:hAnsi="宋体" w:cs="宋体"/>
          <w:b/>
          <w:sz w:val="24"/>
          <w:szCs w:val="24"/>
        </w:rPr>
        <w:t>2.2 技术规范</w:t>
      </w:r>
      <w:bookmarkEnd w:id="165"/>
      <w:bookmarkEnd w:id="166"/>
      <w:bookmarkEnd w:id="167"/>
      <w:bookmarkEnd w:id="168"/>
      <w:bookmarkEnd w:id="169"/>
      <w:bookmarkEnd w:id="170"/>
      <w:bookmarkEnd w:id="171"/>
      <w:bookmarkEnd w:id="172"/>
    </w:p>
    <w:p w14:paraId="31903AD9">
      <w:pPr>
        <w:spacing w:line="560" w:lineRule="exact"/>
        <w:ind w:firstLine="480"/>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E63B75A">
      <w:pPr>
        <w:spacing w:line="560" w:lineRule="exact"/>
        <w:ind w:firstLine="482"/>
        <w:rPr>
          <w:rFonts w:hint="eastAsia" w:ascii="宋体" w:hAnsi="宋体" w:cs="宋体"/>
          <w:b/>
          <w:sz w:val="24"/>
          <w:szCs w:val="24"/>
        </w:rPr>
      </w:pPr>
      <w:bookmarkStart w:id="173" w:name="_Toc12412"/>
      <w:bookmarkStart w:id="174" w:name="_Toc13673"/>
      <w:bookmarkStart w:id="175" w:name="_Toc27945"/>
      <w:bookmarkStart w:id="176" w:name="_Toc9161"/>
      <w:bookmarkStart w:id="177" w:name="_Toc279701242"/>
      <w:bookmarkStart w:id="178" w:name="_Toc259093671"/>
      <w:bookmarkStart w:id="179" w:name="_Toc487900351"/>
      <w:bookmarkStart w:id="180" w:name="_Toc4133"/>
      <w:r>
        <w:rPr>
          <w:rFonts w:hint="eastAsia" w:ascii="宋体" w:hAnsi="宋体" w:cs="宋体"/>
          <w:b/>
          <w:sz w:val="24"/>
          <w:szCs w:val="24"/>
        </w:rPr>
        <w:t>2.3 知识产权</w:t>
      </w:r>
      <w:bookmarkEnd w:id="173"/>
      <w:bookmarkEnd w:id="174"/>
      <w:bookmarkEnd w:id="175"/>
      <w:bookmarkEnd w:id="176"/>
      <w:bookmarkEnd w:id="177"/>
      <w:bookmarkEnd w:id="178"/>
      <w:bookmarkEnd w:id="179"/>
      <w:bookmarkEnd w:id="180"/>
    </w:p>
    <w:p w14:paraId="146B376B">
      <w:pPr>
        <w:spacing w:line="560" w:lineRule="exact"/>
        <w:ind w:firstLine="480"/>
        <w:rPr>
          <w:rFonts w:hint="eastAsia"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6198A84">
      <w:pPr>
        <w:spacing w:line="560" w:lineRule="exact"/>
        <w:ind w:firstLine="480"/>
        <w:rPr>
          <w:rFonts w:hint="eastAsia" w:ascii="宋体" w:hAnsi="宋体" w:cs="宋体"/>
          <w:sz w:val="24"/>
          <w:szCs w:val="24"/>
        </w:rPr>
      </w:pPr>
      <w:r>
        <w:rPr>
          <w:rFonts w:hint="eastAsia" w:ascii="宋体" w:hAnsi="宋体" w:cs="宋体"/>
          <w:sz w:val="24"/>
          <w:szCs w:val="24"/>
        </w:rPr>
        <w:t>2.3.2 技术成果归属甲方。</w:t>
      </w:r>
    </w:p>
    <w:p w14:paraId="594A4C38">
      <w:pPr>
        <w:spacing w:line="560" w:lineRule="exact"/>
        <w:ind w:firstLine="482"/>
        <w:rPr>
          <w:rFonts w:hint="eastAsia" w:ascii="宋体" w:hAnsi="宋体" w:cs="宋体"/>
          <w:b/>
          <w:sz w:val="24"/>
          <w:szCs w:val="24"/>
        </w:rPr>
      </w:pPr>
      <w:r>
        <w:rPr>
          <w:rFonts w:hint="eastAsia" w:ascii="宋体" w:hAnsi="宋体" w:cs="宋体"/>
          <w:b/>
          <w:sz w:val="24"/>
          <w:szCs w:val="24"/>
        </w:rPr>
        <w:t>2.4 履约检查和问题反馈</w:t>
      </w:r>
    </w:p>
    <w:p w14:paraId="2D11D29F">
      <w:pPr>
        <w:spacing w:line="560" w:lineRule="exact"/>
        <w:ind w:firstLine="480"/>
        <w:rPr>
          <w:rFonts w:hint="eastAsia" w:ascii="宋体" w:hAnsi="宋体" w:cs="宋体"/>
          <w:sz w:val="24"/>
          <w:szCs w:val="24"/>
        </w:rPr>
      </w:pPr>
      <w:bookmarkStart w:id="181" w:name="_Ref467379657"/>
      <w:r>
        <w:rPr>
          <w:rFonts w:hint="eastAsia" w:ascii="宋体" w:hAnsi="宋体" w:cs="宋体"/>
          <w:sz w:val="24"/>
          <w:szCs w:val="24"/>
        </w:rPr>
        <w:t>2.4.1</w:t>
      </w:r>
      <w:bookmarkEnd w:id="181"/>
      <w:bookmarkStart w:id="182" w:name="_Toc186431854"/>
      <w:bookmarkStart w:id="183" w:name="_Ref467379807"/>
      <w:bookmarkStart w:id="184" w:name="_Toc259093676"/>
      <w:bookmarkStart w:id="185" w:name="_Toc279701247"/>
      <w:bookmarkStart w:id="186" w:name="_Ref467379793"/>
      <w:bookmarkStart w:id="187" w:name="_Toc48790035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09285945">
      <w:pPr>
        <w:spacing w:line="560" w:lineRule="exact"/>
        <w:ind w:firstLine="480"/>
        <w:rPr>
          <w:rFonts w:hint="eastAsia"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2"/>
      <w:bookmarkStart w:id="188" w:name="_Toc186431855"/>
      <w:r>
        <w:rPr>
          <w:rFonts w:hint="eastAsia" w:ascii="宋体" w:hAnsi="宋体" w:cs="宋体"/>
          <w:sz w:val="24"/>
          <w:szCs w:val="24"/>
        </w:rPr>
        <w:t>。</w:t>
      </w:r>
      <w:bookmarkEnd w:id="183"/>
      <w:bookmarkEnd w:id="184"/>
      <w:bookmarkEnd w:id="185"/>
      <w:bookmarkEnd w:id="186"/>
      <w:bookmarkEnd w:id="187"/>
      <w:bookmarkEnd w:id="188"/>
    </w:p>
    <w:p w14:paraId="7321F6CB">
      <w:pPr>
        <w:spacing w:line="560" w:lineRule="exact"/>
        <w:ind w:firstLine="482"/>
        <w:rPr>
          <w:rFonts w:hint="eastAsia" w:ascii="宋体" w:hAnsi="宋体" w:cs="宋体"/>
          <w:b/>
          <w:sz w:val="24"/>
          <w:szCs w:val="24"/>
        </w:rPr>
      </w:pPr>
      <w:bookmarkStart w:id="189" w:name="_Toc279701248"/>
      <w:bookmarkStart w:id="190" w:name="_Ref467379852"/>
      <w:bookmarkStart w:id="191" w:name="_Ref467379863"/>
      <w:bookmarkStart w:id="192" w:name="_Ref467379923"/>
      <w:bookmarkStart w:id="193" w:name="_Toc487900358"/>
      <w:bookmarkStart w:id="194" w:name="_Toc259093677"/>
      <w:bookmarkStart w:id="195" w:name="_Toc13154"/>
      <w:bookmarkStart w:id="196" w:name="_Toc18990"/>
      <w:bookmarkStart w:id="197" w:name="_Toc13467"/>
      <w:bookmarkStart w:id="198" w:name="_Toc30507"/>
      <w:bookmarkStart w:id="199" w:name="_Toc16163"/>
      <w:r>
        <w:rPr>
          <w:rFonts w:hint="eastAsia" w:ascii="宋体" w:hAnsi="宋体" w:cs="宋体"/>
          <w:b/>
          <w:sz w:val="24"/>
          <w:szCs w:val="24"/>
        </w:rPr>
        <w:t>2.5 技术资料</w:t>
      </w:r>
      <w:bookmarkEnd w:id="189"/>
      <w:bookmarkEnd w:id="190"/>
      <w:bookmarkEnd w:id="191"/>
      <w:bookmarkEnd w:id="192"/>
      <w:bookmarkEnd w:id="193"/>
      <w:bookmarkEnd w:id="194"/>
      <w:r>
        <w:rPr>
          <w:rFonts w:hint="eastAsia" w:ascii="宋体" w:hAnsi="宋体" w:cs="宋体"/>
          <w:b/>
          <w:sz w:val="24"/>
          <w:szCs w:val="24"/>
        </w:rPr>
        <w:t>和保密义务</w:t>
      </w:r>
      <w:bookmarkEnd w:id="195"/>
      <w:bookmarkEnd w:id="196"/>
      <w:bookmarkEnd w:id="197"/>
      <w:bookmarkEnd w:id="198"/>
      <w:bookmarkEnd w:id="199"/>
    </w:p>
    <w:p w14:paraId="0C3D8586">
      <w:pPr>
        <w:spacing w:line="560" w:lineRule="exact"/>
        <w:ind w:firstLine="480"/>
        <w:rPr>
          <w:rFonts w:hint="eastAsia"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3C6A896D">
      <w:pPr>
        <w:spacing w:line="560" w:lineRule="exact"/>
        <w:ind w:firstLine="480"/>
        <w:rPr>
          <w:rFonts w:hint="eastAsia" w:ascii="宋体" w:hAnsi="宋体" w:cs="宋体"/>
          <w:sz w:val="24"/>
          <w:szCs w:val="24"/>
        </w:rPr>
      </w:pPr>
      <w:r>
        <w:rPr>
          <w:rFonts w:hint="eastAsia" w:ascii="宋体" w:hAnsi="宋体" w:cs="宋体"/>
          <w:sz w:val="24"/>
          <w:szCs w:val="24"/>
        </w:rPr>
        <w:t>2.5.2 乙方有义务妥善保管和保护由甲方提供的前款信息和资料等；</w:t>
      </w:r>
    </w:p>
    <w:p w14:paraId="1D68E3C7">
      <w:pPr>
        <w:spacing w:line="560" w:lineRule="exact"/>
        <w:ind w:firstLine="480"/>
        <w:rPr>
          <w:rFonts w:hint="eastAsia"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570540D">
      <w:pPr>
        <w:spacing w:line="560" w:lineRule="exact"/>
        <w:ind w:firstLine="482"/>
        <w:rPr>
          <w:rFonts w:hint="eastAsia" w:ascii="宋体" w:hAnsi="宋体" w:cs="宋体"/>
          <w:b/>
          <w:sz w:val="24"/>
          <w:szCs w:val="24"/>
        </w:rPr>
      </w:pPr>
      <w:bookmarkStart w:id="200" w:name="_Toc19069"/>
      <w:bookmarkStart w:id="201" w:name="_Toc259093681"/>
      <w:bookmarkStart w:id="202" w:name="_Toc279701252"/>
      <w:bookmarkStart w:id="203" w:name="_Toc487900362"/>
      <w:r>
        <w:rPr>
          <w:rFonts w:hint="eastAsia" w:ascii="宋体" w:hAnsi="宋体" w:cs="宋体"/>
          <w:b/>
          <w:sz w:val="24"/>
          <w:szCs w:val="24"/>
        </w:rPr>
        <w:t>2.6 质量保证</w:t>
      </w:r>
      <w:bookmarkEnd w:id="200"/>
    </w:p>
    <w:p w14:paraId="625B4B30">
      <w:pPr>
        <w:spacing w:line="560" w:lineRule="exact"/>
        <w:ind w:firstLine="480"/>
        <w:rPr>
          <w:rFonts w:hint="eastAsia"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3BF9BC96">
      <w:pPr>
        <w:spacing w:line="560" w:lineRule="exact"/>
        <w:ind w:firstLine="480"/>
        <w:rPr>
          <w:rFonts w:hint="eastAsia"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712B2DD2">
      <w:pPr>
        <w:spacing w:line="560" w:lineRule="exact"/>
        <w:ind w:firstLine="482"/>
        <w:rPr>
          <w:rFonts w:hint="eastAsia" w:ascii="宋体" w:hAnsi="宋体" w:cs="宋体"/>
          <w:b/>
          <w:sz w:val="24"/>
          <w:szCs w:val="24"/>
        </w:rPr>
      </w:pPr>
      <w:bookmarkStart w:id="204" w:name="_Toc22267"/>
      <w:r>
        <w:rPr>
          <w:rFonts w:hint="eastAsia" w:ascii="宋体" w:hAnsi="宋体" w:cs="宋体"/>
          <w:b/>
          <w:sz w:val="24"/>
          <w:szCs w:val="24"/>
        </w:rPr>
        <w:t>2.7 延迟</w:t>
      </w:r>
      <w:bookmarkEnd w:id="201"/>
      <w:bookmarkEnd w:id="202"/>
      <w:bookmarkEnd w:id="203"/>
      <w:r>
        <w:rPr>
          <w:rFonts w:hint="eastAsia" w:ascii="宋体" w:hAnsi="宋体" w:cs="宋体"/>
          <w:b/>
          <w:sz w:val="24"/>
          <w:szCs w:val="24"/>
        </w:rPr>
        <w:t>履行</w:t>
      </w:r>
      <w:bookmarkEnd w:id="204"/>
    </w:p>
    <w:p w14:paraId="74956EA9">
      <w:pPr>
        <w:spacing w:line="560" w:lineRule="exact"/>
        <w:ind w:firstLine="480"/>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E526312">
      <w:pPr>
        <w:spacing w:line="560" w:lineRule="exact"/>
        <w:ind w:firstLine="482"/>
        <w:rPr>
          <w:rFonts w:hint="eastAsia" w:ascii="宋体" w:hAnsi="宋体" w:cs="宋体"/>
          <w:b/>
          <w:sz w:val="24"/>
          <w:szCs w:val="24"/>
        </w:rPr>
      </w:pPr>
      <w:bookmarkStart w:id="205" w:name="_Toc10611"/>
      <w:bookmarkStart w:id="206" w:name="_Toc259093683"/>
      <w:bookmarkStart w:id="207" w:name="_Ref467378121"/>
      <w:bookmarkStart w:id="208" w:name="_Toc487900364"/>
      <w:bookmarkStart w:id="209" w:name="_Toc279701254"/>
      <w:r>
        <w:rPr>
          <w:rFonts w:hint="eastAsia" w:ascii="宋体" w:hAnsi="宋体" w:cs="宋体"/>
          <w:b/>
          <w:sz w:val="24"/>
          <w:szCs w:val="24"/>
        </w:rPr>
        <w:t>2.8 合同变更</w:t>
      </w:r>
      <w:bookmarkEnd w:id="205"/>
    </w:p>
    <w:p w14:paraId="1B88D003">
      <w:pPr>
        <w:spacing w:line="560" w:lineRule="exact"/>
        <w:ind w:firstLine="480"/>
        <w:rPr>
          <w:rFonts w:hint="eastAsia"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1157F6C6">
      <w:pPr>
        <w:spacing w:line="560" w:lineRule="exact"/>
        <w:ind w:firstLine="480"/>
        <w:rPr>
          <w:rFonts w:hint="eastAsia"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10" w:name="_Toc279701259"/>
      <w:bookmarkStart w:id="211" w:name="_Toc259093688"/>
      <w:bookmarkStart w:id="212" w:name="_Toc487900369"/>
    </w:p>
    <w:p w14:paraId="21CD28DD">
      <w:pPr>
        <w:spacing w:line="560" w:lineRule="exact"/>
        <w:ind w:firstLine="482"/>
        <w:rPr>
          <w:rFonts w:hint="eastAsia" w:ascii="宋体" w:hAnsi="宋体" w:cs="宋体"/>
          <w:b/>
          <w:sz w:val="24"/>
          <w:szCs w:val="24"/>
        </w:rPr>
      </w:pPr>
      <w:bookmarkStart w:id="213" w:name="_Toc26689"/>
      <w:bookmarkStart w:id="214" w:name="_Toc21830"/>
      <w:bookmarkStart w:id="215" w:name="_Toc10663"/>
      <w:bookmarkStart w:id="216" w:name="_Toc42"/>
      <w:bookmarkStart w:id="217" w:name="_Toc23368"/>
      <w:r>
        <w:rPr>
          <w:rFonts w:hint="eastAsia" w:ascii="宋体" w:hAnsi="宋体" w:cs="宋体"/>
          <w:b/>
          <w:sz w:val="24"/>
          <w:szCs w:val="24"/>
        </w:rPr>
        <w:t>2.9 合同转让</w:t>
      </w:r>
      <w:bookmarkEnd w:id="210"/>
      <w:bookmarkEnd w:id="211"/>
      <w:bookmarkEnd w:id="212"/>
      <w:r>
        <w:rPr>
          <w:rFonts w:hint="eastAsia" w:ascii="宋体" w:hAnsi="宋体" w:cs="宋体"/>
          <w:b/>
          <w:sz w:val="24"/>
          <w:szCs w:val="24"/>
        </w:rPr>
        <w:t>和分包</w:t>
      </w:r>
      <w:bookmarkEnd w:id="213"/>
      <w:bookmarkEnd w:id="214"/>
      <w:bookmarkEnd w:id="215"/>
      <w:bookmarkEnd w:id="216"/>
      <w:bookmarkEnd w:id="217"/>
    </w:p>
    <w:p w14:paraId="5CBDD09F">
      <w:pPr>
        <w:spacing w:line="560" w:lineRule="exact"/>
        <w:ind w:firstLine="480"/>
        <w:rPr>
          <w:rFonts w:hint="eastAsia" w:ascii="宋体" w:hAnsi="宋体" w:cs="宋体"/>
          <w:sz w:val="24"/>
          <w:szCs w:val="24"/>
        </w:rPr>
      </w:pPr>
      <w:r>
        <w:rPr>
          <w:rFonts w:hint="eastAsia" w:ascii="宋体" w:hAnsi="宋体" w:cs="宋体"/>
          <w:sz w:val="24"/>
        </w:rPr>
        <w:t>合同的权利义务依法不得转让，如招标文件中甲方接受中标后分包，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20C5A117">
      <w:pPr>
        <w:spacing w:line="560" w:lineRule="exact"/>
        <w:ind w:firstLine="482"/>
        <w:rPr>
          <w:rFonts w:hint="eastAsia" w:ascii="宋体" w:hAnsi="宋体" w:cs="宋体"/>
          <w:b/>
          <w:sz w:val="24"/>
          <w:szCs w:val="24"/>
        </w:rPr>
      </w:pPr>
      <w:bookmarkStart w:id="218" w:name="_Toc4720"/>
      <w:bookmarkStart w:id="219" w:name="_Toc14371"/>
      <w:bookmarkStart w:id="220" w:name="_Toc25571"/>
      <w:bookmarkStart w:id="221" w:name="_Toc32494"/>
      <w:bookmarkStart w:id="222" w:name="_Toc26633"/>
      <w:r>
        <w:rPr>
          <w:rFonts w:hint="eastAsia" w:ascii="宋体" w:hAnsi="宋体" w:cs="宋体"/>
          <w:b/>
          <w:sz w:val="24"/>
          <w:szCs w:val="24"/>
        </w:rPr>
        <w:t>2.10 不可抗力</w:t>
      </w:r>
      <w:bookmarkEnd w:id="218"/>
      <w:bookmarkEnd w:id="219"/>
      <w:bookmarkEnd w:id="220"/>
      <w:bookmarkEnd w:id="221"/>
      <w:bookmarkEnd w:id="222"/>
    </w:p>
    <w:p w14:paraId="5C792313">
      <w:pPr>
        <w:spacing w:line="560" w:lineRule="exact"/>
        <w:ind w:firstLine="480"/>
        <w:rPr>
          <w:rFonts w:hint="eastAsia"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7D3724DA">
      <w:pPr>
        <w:spacing w:line="560" w:lineRule="exact"/>
        <w:ind w:firstLine="480"/>
        <w:rPr>
          <w:rFonts w:hint="eastAsia" w:ascii="宋体" w:hAnsi="宋体" w:cs="宋体"/>
          <w:sz w:val="24"/>
          <w:szCs w:val="24"/>
        </w:rPr>
      </w:pPr>
      <w:r>
        <w:rPr>
          <w:rFonts w:hint="eastAsia" w:ascii="宋体" w:hAnsi="宋体" w:cs="宋体"/>
          <w:sz w:val="24"/>
          <w:szCs w:val="24"/>
        </w:rPr>
        <w:t>2.10.2 因不可抗力致使不能实现合同目的的，当事人可以解除合同；</w:t>
      </w:r>
    </w:p>
    <w:p w14:paraId="655D7E9C">
      <w:pPr>
        <w:spacing w:line="560" w:lineRule="exact"/>
        <w:ind w:firstLine="480"/>
        <w:rPr>
          <w:rFonts w:hint="eastAsia"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68FC798A">
      <w:pPr>
        <w:spacing w:line="560" w:lineRule="exact"/>
        <w:ind w:firstLine="480"/>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6DFFC86E">
      <w:pPr>
        <w:spacing w:line="560" w:lineRule="exact"/>
        <w:ind w:firstLine="480"/>
        <w:rPr>
          <w:rFonts w:hint="eastAsia"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36562DFA">
      <w:pPr>
        <w:spacing w:line="560" w:lineRule="exact"/>
        <w:ind w:firstLine="482"/>
        <w:rPr>
          <w:rFonts w:hint="eastAsia" w:ascii="宋体" w:hAnsi="宋体" w:cs="宋体"/>
          <w:b/>
          <w:sz w:val="24"/>
          <w:szCs w:val="24"/>
        </w:rPr>
      </w:pPr>
      <w:bookmarkStart w:id="223" w:name="_Toc259093684"/>
      <w:bookmarkStart w:id="224" w:name="_Toc25783"/>
      <w:bookmarkStart w:id="225" w:name="_Toc487900365"/>
      <w:bookmarkStart w:id="226" w:name="_Toc23854"/>
      <w:bookmarkStart w:id="227" w:name="_Toc14115"/>
      <w:bookmarkStart w:id="228" w:name="_Toc3638"/>
      <w:bookmarkStart w:id="229" w:name="_Toc24465"/>
      <w:bookmarkStart w:id="230" w:name="_Toc279701255"/>
      <w:r>
        <w:rPr>
          <w:rFonts w:hint="eastAsia" w:ascii="宋体" w:hAnsi="宋体" w:cs="宋体"/>
          <w:b/>
          <w:sz w:val="24"/>
          <w:szCs w:val="24"/>
        </w:rPr>
        <w:t>2.11 税费</w:t>
      </w:r>
      <w:bookmarkEnd w:id="223"/>
      <w:bookmarkEnd w:id="224"/>
      <w:bookmarkEnd w:id="225"/>
      <w:bookmarkEnd w:id="226"/>
      <w:bookmarkEnd w:id="227"/>
      <w:bookmarkEnd w:id="228"/>
      <w:bookmarkEnd w:id="229"/>
      <w:bookmarkEnd w:id="230"/>
    </w:p>
    <w:p w14:paraId="56E5E865">
      <w:pPr>
        <w:spacing w:line="560" w:lineRule="exact"/>
        <w:ind w:firstLine="480"/>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7479C564">
      <w:pPr>
        <w:spacing w:line="560" w:lineRule="exact"/>
        <w:ind w:firstLine="482"/>
        <w:rPr>
          <w:rFonts w:hint="eastAsia" w:ascii="宋体" w:hAnsi="宋体" w:cs="宋体"/>
          <w:b/>
          <w:sz w:val="24"/>
          <w:szCs w:val="24"/>
        </w:rPr>
      </w:pPr>
      <w:bookmarkStart w:id="231" w:name="_Toc30105"/>
      <w:bookmarkStart w:id="232" w:name="_Toc26883"/>
      <w:bookmarkStart w:id="233" w:name="_Toc7315"/>
      <w:bookmarkStart w:id="234" w:name="_Toc259093687"/>
      <w:bookmarkStart w:id="235" w:name="_Toc279701258"/>
      <w:bookmarkStart w:id="236" w:name="_Toc14814"/>
      <w:bookmarkStart w:id="237" w:name="_Toc25525"/>
      <w:bookmarkStart w:id="238" w:name="_Toc487900368"/>
      <w:r>
        <w:rPr>
          <w:rFonts w:hint="eastAsia" w:ascii="宋体" w:hAnsi="宋体" w:cs="宋体"/>
          <w:b/>
          <w:sz w:val="24"/>
          <w:szCs w:val="24"/>
        </w:rPr>
        <w:t>2.12 乙方破产</w:t>
      </w:r>
      <w:bookmarkEnd w:id="231"/>
      <w:bookmarkEnd w:id="232"/>
      <w:bookmarkEnd w:id="233"/>
      <w:bookmarkEnd w:id="234"/>
      <w:bookmarkEnd w:id="235"/>
      <w:bookmarkEnd w:id="236"/>
      <w:bookmarkEnd w:id="237"/>
      <w:bookmarkEnd w:id="238"/>
    </w:p>
    <w:p w14:paraId="333505CA">
      <w:pPr>
        <w:spacing w:line="560" w:lineRule="exact"/>
        <w:ind w:firstLine="480"/>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2A0E4A6">
      <w:pPr>
        <w:spacing w:line="560" w:lineRule="exact"/>
        <w:ind w:firstLine="482"/>
        <w:rPr>
          <w:rFonts w:hint="eastAsia" w:ascii="宋体" w:hAnsi="宋体" w:cs="宋体"/>
          <w:b/>
          <w:sz w:val="24"/>
          <w:szCs w:val="24"/>
        </w:rPr>
      </w:pPr>
      <w:bookmarkStart w:id="239" w:name="_Toc2016"/>
      <w:bookmarkStart w:id="240" w:name="_Toc23323"/>
      <w:bookmarkStart w:id="241" w:name="_Toc1123"/>
      <w:r>
        <w:rPr>
          <w:rFonts w:hint="eastAsia" w:ascii="宋体" w:hAnsi="宋体" w:cs="宋体"/>
          <w:b/>
          <w:sz w:val="24"/>
          <w:szCs w:val="24"/>
        </w:rPr>
        <w:t>2.13 合同中止、终止</w:t>
      </w:r>
      <w:bookmarkEnd w:id="239"/>
      <w:bookmarkEnd w:id="240"/>
      <w:bookmarkEnd w:id="241"/>
    </w:p>
    <w:p w14:paraId="5DA61688">
      <w:pPr>
        <w:spacing w:line="560" w:lineRule="exact"/>
        <w:ind w:firstLine="480"/>
        <w:rPr>
          <w:rFonts w:hint="eastAsia" w:ascii="宋体" w:hAnsi="宋体" w:cs="宋体"/>
          <w:sz w:val="24"/>
          <w:szCs w:val="24"/>
        </w:rPr>
      </w:pPr>
      <w:r>
        <w:rPr>
          <w:rFonts w:hint="eastAsia" w:ascii="宋体" w:hAnsi="宋体" w:cs="宋体"/>
          <w:sz w:val="24"/>
          <w:szCs w:val="24"/>
        </w:rPr>
        <w:t>2.13.1 双方当事人不得擅自中止或者终止合同；</w:t>
      </w:r>
    </w:p>
    <w:p w14:paraId="3D80A743">
      <w:pPr>
        <w:spacing w:line="560" w:lineRule="exact"/>
        <w:ind w:firstLine="480"/>
        <w:rPr>
          <w:rFonts w:hint="eastAsia"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733AFD8A">
      <w:pPr>
        <w:spacing w:line="560" w:lineRule="exact"/>
        <w:ind w:firstLine="482"/>
        <w:rPr>
          <w:rFonts w:hint="eastAsia" w:ascii="宋体" w:hAnsi="宋体" w:cs="宋体"/>
          <w:b/>
          <w:sz w:val="24"/>
          <w:szCs w:val="24"/>
        </w:rPr>
      </w:pPr>
      <w:bookmarkStart w:id="242" w:name="_Toc1969"/>
      <w:bookmarkStart w:id="243" w:name="_Toc17363"/>
      <w:bookmarkStart w:id="244" w:name="_Toc14525"/>
      <w:r>
        <w:rPr>
          <w:rFonts w:hint="eastAsia" w:ascii="宋体" w:hAnsi="宋体" w:cs="宋体"/>
          <w:b/>
          <w:sz w:val="24"/>
          <w:szCs w:val="24"/>
        </w:rPr>
        <w:t>2.14 检验和验收</w:t>
      </w:r>
      <w:bookmarkEnd w:id="242"/>
      <w:bookmarkEnd w:id="243"/>
      <w:bookmarkEnd w:id="244"/>
    </w:p>
    <w:p w14:paraId="2CEBBA4B">
      <w:pPr>
        <w:tabs>
          <w:tab w:val="left" w:pos="360"/>
          <w:tab w:val="left" w:pos="540"/>
          <w:tab w:val="left" w:pos="1080"/>
        </w:tabs>
        <w:spacing w:line="560" w:lineRule="exact"/>
        <w:ind w:firstLine="480"/>
        <w:rPr>
          <w:rFonts w:hint="eastAsia" w:ascii="宋体" w:hAnsi="宋体" w:cs="宋体"/>
          <w:sz w:val="24"/>
          <w:szCs w:val="24"/>
        </w:rPr>
      </w:pPr>
      <w:r>
        <w:rPr>
          <w:rFonts w:hint="eastAsia" w:ascii="宋体" w:hAnsi="宋体" w:cs="宋体"/>
          <w:sz w:val="24"/>
          <w:szCs w:val="24"/>
        </w:rPr>
        <w:t>2.14.1 乙方按照约定，定期提交服务报告，甲方定期进行验收；</w:t>
      </w:r>
    </w:p>
    <w:p w14:paraId="440F49C6">
      <w:pPr>
        <w:tabs>
          <w:tab w:val="left" w:pos="360"/>
          <w:tab w:val="left" w:pos="540"/>
          <w:tab w:val="left" w:pos="1080"/>
        </w:tabs>
        <w:spacing w:line="560" w:lineRule="exact"/>
        <w:ind w:firstLine="480"/>
        <w:rPr>
          <w:rFonts w:hint="eastAsia"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6"/>
      <w:bookmarkEnd w:id="207"/>
      <w:bookmarkEnd w:id="208"/>
      <w:bookmarkEnd w:id="209"/>
    </w:p>
    <w:p w14:paraId="5B648082">
      <w:pPr>
        <w:spacing w:line="560" w:lineRule="exact"/>
        <w:ind w:firstLine="482"/>
        <w:rPr>
          <w:rFonts w:hint="eastAsia" w:ascii="宋体" w:hAnsi="宋体" w:cs="宋体"/>
          <w:b/>
          <w:sz w:val="24"/>
          <w:szCs w:val="24"/>
        </w:rPr>
      </w:pPr>
      <w:bookmarkStart w:id="245" w:name="_Toc259093690"/>
      <w:bookmarkStart w:id="246" w:name="_Toc279701261"/>
      <w:bookmarkStart w:id="247" w:name="_Toc487900371"/>
      <w:bookmarkStart w:id="248" w:name="_Toc25198"/>
      <w:bookmarkStart w:id="249" w:name="_Toc2308"/>
      <w:bookmarkStart w:id="250" w:name="_Toc31892"/>
      <w:bookmarkStart w:id="251" w:name="_Toc12666"/>
      <w:bookmarkStart w:id="252" w:name="_Toc9808"/>
      <w:r>
        <w:rPr>
          <w:rFonts w:hint="eastAsia" w:ascii="宋体" w:hAnsi="宋体" w:cs="宋体"/>
          <w:b/>
          <w:sz w:val="24"/>
          <w:szCs w:val="24"/>
        </w:rPr>
        <w:t>2.15 通知</w:t>
      </w:r>
      <w:bookmarkEnd w:id="245"/>
      <w:bookmarkEnd w:id="246"/>
      <w:bookmarkEnd w:id="247"/>
      <w:r>
        <w:rPr>
          <w:rFonts w:hint="eastAsia" w:ascii="宋体" w:hAnsi="宋体" w:cs="宋体"/>
          <w:b/>
          <w:sz w:val="24"/>
          <w:szCs w:val="24"/>
        </w:rPr>
        <w:t>和送达</w:t>
      </w:r>
      <w:bookmarkEnd w:id="248"/>
      <w:bookmarkEnd w:id="249"/>
      <w:bookmarkEnd w:id="250"/>
      <w:bookmarkEnd w:id="251"/>
      <w:bookmarkEnd w:id="252"/>
    </w:p>
    <w:p w14:paraId="371A61FF">
      <w:pPr>
        <w:spacing w:line="560" w:lineRule="exact"/>
        <w:ind w:firstLine="480"/>
        <w:rPr>
          <w:rFonts w:hint="eastAsia" w:ascii="宋体" w:hAnsi="宋体" w:cs="宋体"/>
          <w:sz w:val="24"/>
          <w:szCs w:val="24"/>
        </w:rPr>
      </w:pPr>
      <w:bookmarkStart w:id="253" w:name="_Toc29220"/>
      <w:bookmarkStart w:id="254" w:name="_Toc7073"/>
      <w:bookmarkStart w:id="255" w:name="_Toc487900372"/>
      <w:bookmarkStart w:id="256" w:name="_Toc259093691"/>
      <w:bookmarkStart w:id="257" w:name="_Toc279701262"/>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3"/>
      <w:bookmarkEnd w:id="254"/>
    </w:p>
    <w:p w14:paraId="79177C29">
      <w:pPr>
        <w:spacing w:line="560" w:lineRule="exact"/>
        <w:ind w:firstLine="480"/>
        <w:rPr>
          <w:rFonts w:hint="eastAsia" w:ascii="宋体" w:hAnsi="宋体" w:cs="宋体"/>
          <w:sz w:val="24"/>
          <w:szCs w:val="24"/>
        </w:rPr>
      </w:pPr>
      <w:bookmarkStart w:id="258" w:name="_Toc27674"/>
      <w:bookmarkStart w:id="259" w:name="_Toc18401"/>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5"/>
      <w:bookmarkEnd w:id="256"/>
      <w:bookmarkEnd w:id="257"/>
      <w:bookmarkEnd w:id="258"/>
      <w:bookmarkEnd w:id="259"/>
    </w:p>
    <w:p w14:paraId="7CBC89EB">
      <w:pPr>
        <w:spacing w:line="560" w:lineRule="exact"/>
        <w:ind w:firstLine="482"/>
        <w:rPr>
          <w:rFonts w:hint="eastAsia" w:ascii="宋体" w:hAnsi="宋体" w:cs="宋体"/>
          <w:b/>
          <w:sz w:val="24"/>
          <w:szCs w:val="24"/>
        </w:rPr>
      </w:pPr>
      <w:bookmarkStart w:id="260" w:name="_Toc28906"/>
      <w:bookmarkStart w:id="261" w:name="_Toc27644"/>
      <w:bookmarkStart w:id="262" w:name="_Toc487900373"/>
      <w:bookmarkStart w:id="263" w:name="_Toc5063"/>
      <w:bookmarkStart w:id="264" w:name="_Toc12254"/>
      <w:bookmarkStart w:id="265" w:name="_Toc259093692"/>
      <w:bookmarkStart w:id="266" w:name="_Toc20808"/>
      <w:bookmarkStart w:id="267" w:name="_Toc279701263"/>
      <w:r>
        <w:rPr>
          <w:rFonts w:hint="eastAsia" w:ascii="宋体" w:hAnsi="宋体" w:cs="宋体"/>
          <w:b/>
          <w:sz w:val="24"/>
          <w:szCs w:val="24"/>
        </w:rPr>
        <w:t>2.16 合同使用的文字和适用的法律</w:t>
      </w:r>
      <w:bookmarkEnd w:id="260"/>
      <w:bookmarkEnd w:id="261"/>
      <w:bookmarkEnd w:id="262"/>
      <w:bookmarkEnd w:id="263"/>
      <w:bookmarkEnd w:id="264"/>
      <w:bookmarkEnd w:id="265"/>
      <w:bookmarkEnd w:id="266"/>
      <w:bookmarkEnd w:id="267"/>
    </w:p>
    <w:p w14:paraId="7F4541D0">
      <w:pPr>
        <w:spacing w:line="560" w:lineRule="exact"/>
        <w:ind w:firstLine="480"/>
        <w:rPr>
          <w:rFonts w:hint="eastAsia" w:ascii="宋体" w:hAnsi="宋体" w:cs="宋体"/>
          <w:sz w:val="24"/>
          <w:szCs w:val="24"/>
        </w:rPr>
      </w:pPr>
      <w:r>
        <w:rPr>
          <w:rFonts w:hint="eastAsia" w:ascii="宋体" w:hAnsi="宋体" w:cs="宋体"/>
          <w:sz w:val="24"/>
          <w:szCs w:val="24"/>
        </w:rPr>
        <w:t>2.16.1 合同使用汉语书就、变更和解释；</w:t>
      </w:r>
    </w:p>
    <w:p w14:paraId="3442AF04">
      <w:pPr>
        <w:spacing w:line="560" w:lineRule="exact"/>
        <w:ind w:firstLine="480"/>
        <w:rPr>
          <w:rFonts w:hint="eastAsia" w:ascii="宋体" w:hAnsi="宋体" w:cs="宋体"/>
          <w:sz w:val="24"/>
          <w:szCs w:val="24"/>
        </w:rPr>
      </w:pPr>
      <w:r>
        <w:rPr>
          <w:rFonts w:hint="eastAsia" w:ascii="宋体" w:hAnsi="宋体" w:cs="宋体"/>
          <w:sz w:val="24"/>
          <w:szCs w:val="24"/>
        </w:rPr>
        <w:t>2.16.2 合同适用中华人民共和国法律。</w:t>
      </w:r>
    </w:p>
    <w:p w14:paraId="1BE17C18">
      <w:pPr>
        <w:spacing w:line="560" w:lineRule="exact"/>
        <w:ind w:firstLine="482"/>
        <w:rPr>
          <w:rFonts w:hint="eastAsia" w:ascii="宋体" w:hAnsi="宋体" w:eastAsia="宋体" w:cs="宋体"/>
          <w:b/>
          <w:sz w:val="24"/>
          <w:szCs w:val="24"/>
          <w:lang w:eastAsia="zh-CN"/>
        </w:rPr>
      </w:pPr>
      <w:bookmarkStart w:id="268" w:name="_Toc30096"/>
      <w:bookmarkStart w:id="269" w:name="_Toc279701264"/>
      <w:bookmarkStart w:id="270" w:name="_Toc1492"/>
      <w:bookmarkStart w:id="271" w:name="_Toc27127"/>
      <w:bookmarkStart w:id="272" w:name="_Toc27403"/>
      <w:bookmarkStart w:id="273" w:name="_Toc259093693"/>
      <w:bookmarkStart w:id="274" w:name="_Toc22266"/>
      <w:r>
        <w:rPr>
          <w:rFonts w:hint="eastAsia" w:ascii="宋体" w:hAnsi="宋体" w:cs="宋体"/>
          <w:b/>
          <w:sz w:val="24"/>
          <w:szCs w:val="24"/>
        </w:rPr>
        <w:t>2.17 履约保证</w:t>
      </w:r>
      <w:r>
        <w:rPr>
          <w:rFonts w:hint="eastAsia" w:ascii="宋体" w:hAnsi="宋体" w:cs="宋体"/>
          <w:b/>
          <w:sz w:val="24"/>
          <w:szCs w:val="24"/>
          <w:highlight w:val="none"/>
        </w:rPr>
        <w:t>金</w:t>
      </w:r>
      <w:bookmarkEnd w:id="268"/>
      <w:bookmarkEnd w:id="269"/>
      <w:bookmarkEnd w:id="270"/>
      <w:bookmarkEnd w:id="271"/>
      <w:bookmarkEnd w:id="272"/>
      <w:bookmarkEnd w:id="273"/>
      <w:bookmarkEnd w:id="274"/>
    </w:p>
    <w:p w14:paraId="0A74DAA4">
      <w:pPr>
        <w:spacing w:line="560" w:lineRule="exact"/>
        <w:ind w:firstLine="480"/>
        <w:rPr>
          <w:rFonts w:hint="eastAsia" w:ascii="宋体" w:hAnsi="宋体"/>
          <w:bCs/>
          <w:color w:val="auto"/>
          <w:sz w:val="24"/>
          <w:szCs w:val="24"/>
          <w:lang w:val="zh-CN"/>
        </w:rPr>
      </w:pPr>
      <w:r>
        <w:rPr>
          <w:rFonts w:hint="eastAsia" w:ascii="宋体" w:hAnsi="宋体" w:cs="宋体"/>
          <w:color w:val="auto"/>
          <w:sz w:val="24"/>
          <w:szCs w:val="24"/>
        </w:rPr>
        <w:t xml:space="preserve">2.17.1 </w:t>
      </w:r>
      <w:r>
        <w:rPr>
          <w:rFonts w:hint="eastAsia" w:ascii="宋体" w:hAnsi="宋体"/>
          <w:bCs/>
          <w:color w:val="auto"/>
          <w:sz w:val="24"/>
          <w:szCs w:val="24"/>
          <w:lang w:val="zh-CN"/>
        </w:rPr>
        <w:t>签订合同前，中标供应商须交纳中标合同总金额</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10</w:t>
      </w:r>
      <w:r>
        <w:rPr>
          <w:rFonts w:hint="eastAsia" w:ascii="宋体" w:hAnsi="宋体"/>
          <w:bCs/>
          <w:color w:val="auto"/>
          <w:sz w:val="24"/>
          <w:szCs w:val="24"/>
          <w:u w:val="single"/>
        </w:rPr>
        <w:t xml:space="preserve"> </w:t>
      </w:r>
      <w:r>
        <w:rPr>
          <w:rFonts w:hint="eastAsia" w:ascii="宋体" w:hAnsi="宋体"/>
          <w:bCs/>
          <w:color w:val="auto"/>
          <w:sz w:val="24"/>
          <w:szCs w:val="24"/>
          <w:lang w:val="zh-CN"/>
        </w:rPr>
        <w:t>%的履约保证金。</w:t>
      </w:r>
    </w:p>
    <w:p w14:paraId="28980517">
      <w:pPr>
        <w:spacing w:line="560" w:lineRule="exact"/>
        <w:ind w:firstLine="480"/>
        <w:rPr>
          <w:rFonts w:hint="eastAsia" w:ascii="宋体" w:hAnsi="宋体" w:cs="宋体"/>
          <w:sz w:val="24"/>
          <w:szCs w:val="24"/>
        </w:rPr>
      </w:pPr>
      <w:r>
        <w:rPr>
          <w:rFonts w:hint="eastAsia" w:ascii="宋体" w:hAnsi="宋体" w:cs="宋体"/>
          <w:sz w:val="24"/>
          <w:szCs w:val="24"/>
        </w:rPr>
        <w:t>2.17.2 履约保证金采用下列</w:t>
      </w:r>
      <w:r>
        <w:rPr>
          <w:rFonts w:hint="eastAsia" w:ascii="宋体" w:hAnsi="宋体" w:cs="宋体"/>
          <w:sz w:val="24"/>
          <w:szCs w:val="24"/>
          <w:u w:val="none"/>
          <w:lang w:eastAsia="zh-CN"/>
        </w:rPr>
        <w:t>三种</w:t>
      </w:r>
      <w:r>
        <w:rPr>
          <w:rFonts w:hint="eastAsia" w:ascii="宋体" w:hAnsi="宋体" w:cs="宋体"/>
          <w:sz w:val="24"/>
          <w:szCs w:val="24"/>
        </w:rPr>
        <w:t>方式</w:t>
      </w:r>
      <w:r>
        <w:rPr>
          <w:rFonts w:hint="eastAsia" w:ascii="宋体" w:hAnsi="宋体" w:cs="宋体"/>
          <w:sz w:val="24"/>
          <w:szCs w:val="24"/>
          <w:lang w:eastAsia="zh-CN"/>
        </w:rPr>
        <w:t>缴纳</w:t>
      </w:r>
      <w:r>
        <w:rPr>
          <w:rFonts w:hint="eastAsia" w:ascii="宋体" w:hAnsi="宋体" w:cs="宋体"/>
          <w:sz w:val="24"/>
          <w:szCs w:val="24"/>
        </w:rPr>
        <w:t>：</w:t>
      </w:r>
    </w:p>
    <w:p w14:paraId="38663A89">
      <w:pPr>
        <w:spacing w:line="560" w:lineRule="exact"/>
        <w:ind w:firstLine="480"/>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1</w:t>
      </w:r>
      <w:r>
        <w:rPr>
          <w:rFonts w:hint="eastAsia" w:ascii="宋体" w:hAnsi="宋体" w:cs="宋体"/>
          <w:sz w:val="24"/>
          <w:szCs w:val="24"/>
        </w:rPr>
        <w:t>)银行汇票；(</w:t>
      </w:r>
      <w:r>
        <w:rPr>
          <w:rFonts w:hint="eastAsia" w:ascii="宋体" w:hAnsi="宋体" w:cs="宋体"/>
          <w:sz w:val="24"/>
          <w:szCs w:val="24"/>
          <w:lang w:val="en-US" w:eastAsia="zh-CN"/>
        </w:rPr>
        <w:t>2</w:t>
      </w:r>
      <w:r>
        <w:rPr>
          <w:rFonts w:hint="eastAsia" w:ascii="宋体" w:hAnsi="宋体" w:cs="宋体"/>
          <w:sz w:val="24"/>
          <w:szCs w:val="24"/>
        </w:rPr>
        <w:t>)银行本票；(</w:t>
      </w:r>
      <w:r>
        <w:rPr>
          <w:rFonts w:hint="eastAsia" w:ascii="宋体" w:hAnsi="宋体" w:cs="宋体"/>
          <w:sz w:val="24"/>
          <w:szCs w:val="24"/>
          <w:lang w:val="en-US" w:eastAsia="zh-CN"/>
        </w:rPr>
        <w:t>3</w:t>
      </w:r>
      <w:r>
        <w:rPr>
          <w:rFonts w:hint="eastAsia" w:ascii="宋体" w:hAnsi="宋体" w:cs="宋体"/>
          <w:sz w:val="24"/>
          <w:szCs w:val="24"/>
        </w:rPr>
        <w:t>)</w:t>
      </w:r>
      <w:r>
        <w:rPr>
          <w:rFonts w:hint="eastAsia" w:ascii="宋体" w:hAnsi="宋体" w:eastAsia="宋体" w:cs="宋体"/>
          <w:sz w:val="24"/>
          <w:szCs w:val="24"/>
        </w:rPr>
        <w:t>银行转账</w:t>
      </w:r>
      <w:r>
        <w:rPr>
          <w:rFonts w:hint="eastAsia" w:ascii="宋体" w:hAnsi="宋体" w:cs="宋体"/>
          <w:sz w:val="24"/>
          <w:szCs w:val="24"/>
        </w:rPr>
        <w:t>。</w:t>
      </w:r>
    </w:p>
    <w:p w14:paraId="4B306ADC">
      <w:pPr>
        <w:spacing w:line="560" w:lineRule="exact"/>
        <w:ind w:firstLine="480"/>
        <w:rPr>
          <w:rFonts w:hint="eastAsia" w:ascii="宋体" w:hAnsi="宋体" w:cs="宋体"/>
          <w:sz w:val="24"/>
          <w:szCs w:val="24"/>
        </w:rPr>
      </w:pPr>
      <w:r>
        <w:rPr>
          <w:rFonts w:hint="eastAsia" w:ascii="宋体" w:hAnsi="宋体" w:cs="宋体"/>
          <w:sz w:val="24"/>
          <w:szCs w:val="24"/>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7889D607">
      <w:pPr>
        <w:spacing w:line="560" w:lineRule="exact"/>
        <w:ind w:firstLine="480"/>
        <w:rPr>
          <w:rFonts w:ascii="宋体" w:hAnsi="宋体" w:cs="宋体"/>
          <w:sz w:val="24"/>
          <w:szCs w:val="24"/>
        </w:rPr>
      </w:pPr>
      <w:r>
        <w:rPr>
          <w:rFonts w:hint="eastAsia" w:ascii="宋体" w:hAnsi="宋体" w:cs="宋体"/>
          <w:sz w:val="24"/>
          <w:szCs w:val="24"/>
        </w:rPr>
        <w:t>2.17.</w:t>
      </w:r>
      <w:r>
        <w:rPr>
          <w:rFonts w:hint="eastAsia" w:ascii="宋体" w:hAnsi="宋体" w:cs="宋体"/>
          <w:sz w:val="24"/>
          <w:szCs w:val="24"/>
          <w:lang w:val="en-US" w:eastAsia="zh-CN"/>
        </w:rPr>
        <w:t>4</w:t>
      </w:r>
      <w:r>
        <w:rPr>
          <w:rFonts w:hint="eastAsia" w:ascii="宋体" w:hAnsi="宋体" w:cs="宋体"/>
          <w:sz w:val="24"/>
          <w:szCs w:val="24"/>
        </w:rPr>
        <w:t xml:space="preserve"> 如果甲方未及时退还履约保证金，相关责任由甲乙双方在合同中自行约定。</w:t>
      </w:r>
    </w:p>
    <w:p w14:paraId="17B4B952">
      <w:pPr>
        <w:pStyle w:val="2"/>
      </w:pPr>
    </w:p>
    <w:p w14:paraId="2C102EC4">
      <w:pPr>
        <w:jc w:val="center"/>
        <w:outlineLvl w:val="0"/>
        <w:rPr>
          <w:rFonts w:hint="default" w:ascii="黑体" w:hAnsi="黑体" w:eastAsia="黑体"/>
          <w:sz w:val="28"/>
          <w:lang w:val="en-US" w:eastAsia="zh-CN"/>
        </w:rPr>
      </w:pPr>
      <w:r>
        <w:rPr>
          <w:rFonts w:ascii="黑体" w:hAnsi="黑体" w:eastAsia="黑体"/>
          <w:sz w:val="28"/>
        </w:rPr>
        <w:br w:type="page" w:clear="all"/>
      </w:r>
      <w:bookmarkStart w:id="275" w:name="_Toc157174693"/>
      <w:bookmarkStart w:id="276" w:name="_Toc27444"/>
      <w:bookmarkStart w:id="277" w:name="_Toc24602"/>
      <w:r>
        <w:rPr>
          <w:rFonts w:hint="eastAsia" w:ascii="黑体" w:hAnsi="黑体" w:eastAsia="黑体"/>
          <w:sz w:val="36"/>
          <w:szCs w:val="36"/>
        </w:rPr>
        <w:t>第六章 投标文件</w:t>
      </w:r>
      <w:bookmarkEnd w:id="275"/>
      <w:bookmarkEnd w:id="276"/>
      <w:r>
        <w:rPr>
          <w:rFonts w:hint="eastAsia" w:ascii="黑体" w:hAnsi="黑体" w:eastAsia="黑体"/>
          <w:sz w:val="36"/>
          <w:szCs w:val="36"/>
          <w:lang w:val="en-US" w:eastAsia="zh-CN"/>
        </w:rPr>
        <w:t>内容与格式</w:t>
      </w:r>
      <w:bookmarkEnd w:id="277"/>
    </w:p>
    <w:p w14:paraId="7BBBF7B5">
      <w:pPr>
        <w:pStyle w:val="201"/>
        <w:keepNext w:val="0"/>
        <w:keepLines w:val="0"/>
        <w:pageBreakBefore w:val="0"/>
        <w:widowControl w:val="0"/>
        <w:numPr>
          <w:ilvl w:val="0"/>
          <w:numId w:val="0"/>
        </w:numPr>
        <w:spacing w:before="233" w:after="233" w:line="500" w:lineRule="exact"/>
        <w:rPr>
          <w:rFonts w:hint="eastAsia" w:cs="Arial"/>
          <w:b/>
          <w:sz w:val="30"/>
          <w:szCs w:val="30"/>
        </w:rPr>
      </w:pPr>
      <w:bookmarkStart w:id="278" w:name="OLE_LINK146"/>
      <w:bookmarkStart w:id="279" w:name="OLE_LINK173"/>
      <w:r>
        <w:rPr>
          <w:rFonts w:hint="eastAsia" w:cs="Arial"/>
          <w:b/>
          <w:sz w:val="30"/>
          <w:szCs w:val="30"/>
        </w:rPr>
        <w:t>第一部分  投标文件内容</w:t>
      </w:r>
    </w:p>
    <w:p w14:paraId="3B15285D">
      <w:pPr>
        <w:pStyle w:val="201"/>
        <w:keepNext w:val="0"/>
        <w:keepLines w:val="0"/>
        <w:pageBreakBefore w:val="0"/>
        <w:widowControl w:val="0"/>
        <w:spacing w:before="157" w:after="157" w:line="500" w:lineRule="exact"/>
        <w:ind w:firstLine="0"/>
        <w:rPr>
          <w:rFonts w:hint="eastAsia" w:cs="Arial"/>
          <w:b/>
          <w:sz w:val="28"/>
          <w:szCs w:val="28"/>
        </w:rPr>
      </w:pPr>
      <w:r>
        <w:rPr>
          <w:b/>
          <w:sz w:val="28"/>
          <w:szCs w:val="28"/>
        </w:rPr>
        <w:t>一、</w:t>
      </w:r>
      <w:r>
        <w:rPr>
          <w:rFonts w:hint="eastAsia"/>
          <w:b/>
          <w:sz w:val="28"/>
          <w:szCs w:val="28"/>
        </w:rPr>
        <w:t>资格证明文件</w:t>
      </w:r>
    </w:p>
    <w:tbl>
      <w:tblPr>
        <w:tblStyle w:val="35"/>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40A0C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3567E543">
            <w:pPr>
              <w:pStyle w:val="201"/>
              <w:spacing w:before="0" w:after="0" w:line="240" w:lineRule="auto"/>
              <w:ind w:firstLine="0"/>
              <w:jc w:val="center"/>
              <w:rPr>
                <w:rFonts w:hint="eastAsia" w:ascii="宋体" w:hAnsi="宋体" w:cs="宋体"/>
                <w:b/>
              </w:rPr>
            </w:pPr>
            <w:r>
              <w:rPr>
                <w:rFonts w:hint="eastAsia" w:ascii="宋体" w:hAnsi="宋体" w:cs="宋体"/>
                <w:b/>
              </w:rPr>
              <w:t>序号</w:t>
            </w:r>
          </w:p>
        </w:tc>
        <w:tc>
          <w:tcPr>
            <w:tcW w:w="1683" w:type="dxa"/>
            <w:noWrap w:val="0"/>
            <w:vAlign w:val="center"/>
          </w:tcPr>
          <w:p w14:paraId="48C2465D">
            <w:pPr>
              <w:pStyle w:val="201"/>
              <w:spacing w:before="0" w:after="0" w:line="240" w:lineRule="auto"/>
              <w:ind w:left="0" w:firstLine="0"/>
              <w:jc w:val="center"/>
              <w:rPr>
                <w:rFonts w:hint="eastAsia" w:ascii="宋体" w:hAnsi="宋体" w:cs="宋体"/>
                <w:b/>
              </w:rPr>
            </w:pPr>
            <w:r>
              <w:rPr>
                <w:rFonts w:hint="eastAsia" w:ascii="宋体" w:hAnsi="宋体" w:cs="宋体"/>
                <w:b/>
              </w:rPr>
              <w:t>评审项目</w:t>
            </w:r>
          </w:p>
        </w:tc>
        <w:tc>
          <w:tcPr>
            <w:tcW w:w="5663" w:type="dxa"/>
            <w:noWrap w:val="0"/>
            <w:vAlign w:val="center"/>
          </w:tcPr>
          <w:p w14:paraId="1FD3C8D4">
            <w:pPr>
              <w:pStyle w:val="201"/>
              <w:spacing w:before="0" w:after="0" w:line="240" w:lineRule="auto"/>
              <w:jc w:val="center"/>
              <w:rPr>
                <w:rFonts w:hint="eastAsia" w:ascii="宋体" w:hAnsi="宋体" w:cs="宋体"/>
                <w:b/>
              </w:rPr>
            </w:pPr>
            <w:r>
              <w:rPr>
                <w:rFonts w:hint="eastAsia" w:ascii="宋体" w:hAnsi="宋体" w:cs="宋体"/>
                <w:b/>
              </w:rPr>
              <w:t>评审要求</w:t>
            </w:r>
          </w:p>
        </w:tc>
        <w:tc>
          <w:tcPr>
            <w:tcW w:w="1192" w:type="dxa"/>
            <w:noWrap w:val="0"/>
            <w:vAlign w:val="center"/>
          </w:tcPr>
          <w:p w14:paraId="662DC23E">
            <w:pPr>
              <w:pStyle w:val="201"/>
              <w:spacing w:before="0" w:after="0" w:line="240" w:lineRule="auto"/>
              <w:ind w:firstLine="0"/>
              <w:jc w:val="center"/>
              <w:rPr>
                <w:rFonts w:hint="eastAsia" w:ascii="宋体" w:hAnsi="宋体" w:cs="宋体"/>
                <w:b/>
              </w:rPr>
            </w:pPr>
            <w:r>
              <w:rPr>
                <w:rFonts w:hint="eastAsia" w:ascii="宋体" w:hAnsi="宋体" w:cs="宋体"/>
                <w:b/>
              </w:rPr>
              <w:t>审查因素</w:t>
            </w:r>
          </w:p>
        </w:tc>
      </w:tr>
      <w:tr w14:paraId="49833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noWrap w:val="0"/>
            <w:vAlign w:val="center"/>
          </w:tcPr>
          <w:p w14:paraId="7AE85D4A">
            <w:pPr>
              <w:pStyle w:val="201"/>
              <w:spacing w:before="0" w:after="0" w:line="240" w:lineRule="auto"/>
              <w:ind w:firstLine="0"/>
              <w:jc w:val="center"/>
              <w:rPr>
                <w:rFonts w:hint="eastAsia" w:ascii="宋体" w:hAnsi="宋体" w:cs="宋体"/>
              </w:rPr>
            </w:pPr>
            <w:r>
              <w:rPr>
                <w:rFonts w:hint="eastAsia" w:ascii="宋体" w:hAnsi="宋体" w:cs="宋体"/>
              </w:rPr>
              <w:t>1</w:t>
            </w:r>
          </w:p>
        </w:tc>
        <w:tc>
          <w:tcPr>
            <w:tcW w:w="1683" w:type="dxa"/>
            <w:noWrap w:val="0"/>
            <w:vAlign w:val="center"/>
          </w:tcPr>
          <w:p w14:paraId="59C01FB5">
            <w:pPr>
              <w:pStyle w:val="201"/>
              <w:spacing w:before="0" w:after="0" w:line="240" w:lineRule="auto"/>
              <w:ind w:firstLine="0"/>
              <w:jc w:val="center"/>
              <w:rPr>
                <w:rFonts w:hint="eastAsia" w:ascii="宋体" w:hAnsi="宋体" w:eastAsia="宋体"/>
                <w:bCs/>
                <w:sz w:val="24"/>
                <w:szCs w:val="24"/>
                <w:lang w:val="en-US" w:eastAsia="zh-CN"/>
              </w:rPr>
            </w:pPr>
            <w:r>
              <w:rPr>
                <w:rFonts w:hint="eastAsia" w:ascii="宋体" w:hAnsi="宋体"/>
                <w:bCs/>
                <w:sz w:val="24"/>
                <w:szCs w:val="24"/>
                <w:lang w:val="zh-CN"/>
              </w:rPr>
              <w:t>资格声明</w:t>
            </w:r>
            <w:r>
              <w:rPr>
                <w:rFonts w:hint="eastAsia" w:ascii="宋体" w:hAnsi="宋体"/>
                <w:bCs/>
                <w:sz w:val="24"/>
                <w:szCs w:val="24"/>
                <w:lang w:val="en-US" w:eastAsia="zh-CN"/>
              </w:rPr>
              <w:t>函</w:t>
            </w:r>
          </w:p>
        </w:tc>
        <w:tc>
          <w:tcPr>
            <w:tcW w:w="5663" w:type="dxa"/>
            <w:noWrap w:val="0"/>
            <w:vAlign w:val="center"/>
          </w:tcPr>
          <w:p w14:paraId="3A885314">
            <w:pPr>
              <w:pStyle w:val="201"/>
              <w:spacing w:before="0" w:after="0" w:line="240" w:lineRule="auto"/>
              <w:ind w:firstLine="0"/>
              <w:jc w:val="both"/>
              <w:rPr>
                <w:rFonts w:hint="eastAsia" w:ascii="宋体" w:hAnsi="宋体" w:cs="宋体"/>
              </w:rPr>
            </w:pPr>
            <w:r>
              <w:rPr>
                <w:rFonts w:hint="eastAsia" w:ascii="宋体" w:hAnsi="宋体"/>
                <w:bCs/>
                <w:sz w:val="24"/>
                <w:szCs w:val="24"/>
                <w:lang w:val="zh-CN"/>
              </w:rPr>
              <w:t>提供《关于资格的声明函》</w:t>
            </w:r>
            <w:r>
              <w:rPr>
                <w:rFonts w:hint="eastAsia" w:ascii="宋体" w:hAnsi="宋体" w:cs="宋体"/>
                <w:b/>
                <w:bCs/>
              </w:rPr>
              <w:t>（给定格式）</w:t>
            </w:r>
            <w:r>
              <w:rPr>
                <w:rFonts w:hint="eastAsia" w:ascii="宋体" w:hAnsi="宋体" w:cs="宋体"/>
              </w:rPr>
              <w:t>。</w:t>
            </w:r>
          </w:p>
        </w:tc>
        <w:tc>
          <w:tcPr>
            <w:tcW w:w="1192" w:type="dxa"/>
            <w:vMerge w:val="restart"/>
            <w:noWrap w:val="0"/>
            <w:vAlign w:val="center"/>
          </w:tcPr>
          <w:p w14:paraId="33EB61F0">
            <w:pPr>
              <w:pStyle w:val="201"/>
              <w:spacing w:before="0" w:after="0" w:line="240" w:lineRule="auto"/>
              <w:ind w:firstLine="0"/>
              <w:rPr>
                <w:rFonts w:hint="eastAsia" w:ascii="宋体" w:hAnsi="宋体" w:cs="宋体"/>
              </w:rPr>
            </w:pPr>
            <w:r>
              <w:rPr>
                <w:rFonts w:hint="eastAsia" w:ascii="宋体" w:hAnsi="宋体" w:cs="宋体"/>
              </w:rPr>
              <w:t>满足《中华人民共和国政府采购法》第二十二条规定</w:t>
            </w:r>
          </w:p>
        </w:tc>
      </w:tr>
      <w:tr w14:paraId="3EC1B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0311DA86">
            <w:pPr>
              <w:pStyle w:val="201"/>
              <w:spacing w:before="0" w:after="0" w:line="240" w:lineRule="auto"/>
              <w:ind w:firstLine="0"/>
              <w:jc w:val="center"/>
              <w:rPr>
                <w:rFonts w:hint="eastAsia" w:ascii="宋体" w:hAnsi="宋体" w:cs="宋体"/>
              </w:rPr>
            </w:pPr>
            <w:r>
              <w:rPr>
                <w:rFonts w:hint="eastAsia" w:ascii="宋体" w:hAnsi="宋体" w:cs="宋体"/>
              </w:rPr>
              <w:t>2</w:t>
            </w:r>
          </w:p>
        </w:tc>
        <w:tc>
          <w:tcPr>
            <w:tcW w:w="1683" w:type="dxa"/>
            <w:shd w:val="clear" w:color="auto" w:fill="auto"/>
            <w:noWrap w:val="0"/>
            <w:vAlign w:val="center"/>
          </w:tcPr>
          <w:p w14:paraId="777C327A">
            <w:pPr>
              <w:pStyle w:val="201"/>
              <w:spacing w:before="0" w:after="0" w:line="240" w:lineRule="auto"/>
              <w:ind w:firstLine="0"/>
              <w:jc w:val="center"/>
              <w:rPr>
                <w:rFonts w:hint="eastAsia" w:ascii="宋体" w:hAnsi="宋体" w:cs="宋体"/>
              </w:rPr>
            </w:pPr>
            <w:r>
              <w:rPr>
                <w:rFonts w:hint="eastAsia" w:ascii="宋体" w:hAnsi="宋体"/>
                <w:bCs/>
                <w:sz w:val="24"/>
                <w:szCs w:val="24"/>
                <w:lang w:val="zh-CN"/>
              </w:rPr>
              <w:t>被授权代表身份证明</w:t>
            </w:r>
          </w:p>
        </w:tc>
        <w:tc>
          <w:tcPr>
            <w:tcW w:w="5663" w:type="dxa"/>
            <w:shd w:val="clear" w:color="auto" w:fill="auto"/>
            <w:noWrap w:val="0"/>
            <w:vAlign w:val="center"/>
          </w:tcPr>
          <w:p w14:paraId="73647925">
            <w:pPr>
              <w:pStyle w:val="201"/>
              <w:spacing w:before="0" w:after="0" w:line="240" w:lineRule="auto"/>
              <w:ind w:firstLine="0"/>
              <w:jc w:val="both"/>
              <w:rPr>
                <w:rFonts w:hint="eastAsia" w:ascii="宋体" w:hAnsi="宋体" w:eastAsia="宋体" w:cs="宋体"/>
                <w:sz w:val="24"/>
                <w:szCs w:val="24"/>
                <w:lang w:val="en-US" w:eastAsia="zh-CN" w:bidi="ar-SA"/>
              </w:rPr>
            </w:pPr>
            <w:r>
              <w:rPr>
                <w:rFonts w:hint="eastAsia" w:ascii="宋体" w:hAnsi="宋体"/>
                <w:bCs/>
                <w:sz w:val="24"/>
                <w:szCs w:val="24"/>
                <w:lang w:val="zh-CN"/>
              </w:rPr>
              <w:t>提供</w:t>
            </w:r>
            <w:r>
              <w:rPr>
                <w:rFonts w:hint="eastAsia" w:ascii="宋体" w:hAnsi="宋体" w:cs="宋体"/>
              </w:rPr>
              <w:t>《法定代表人授权委托书》</w:t>
            </w:r>
            <w:r>
              <w:rPr>
                <w:rFonts w:hint="eastAsia" w:ascii="宋体" w:hAnsi="宋体" w:cs="宋体"/>
                <w:b/>
                <w:bCs/>
              </w:rPr>
              <w:t>（给定格式；</w:t>
            </w:r>
            <w:r>
              <w:rPr>
                <w:rFonts w:hint="eastAsia" w:ascii="宋体" w:hAnsi="宋体" w:cs="宋体"/>
                <w:b/>
                <w:bCs/>
                <w:lang w:val="en-US" w:eastAsia="zh-CN"/>
              </w:rPr>
              <w:t>投标人</w:t>
            </w:r>
            <w:r>
              <w:rPr>
                <w:rFonts w:hint="eastAsia" w:ascii="宋体" w:hAnsi="宋体"/>
                <w:b/>
                <w:bCs/>
                <w:sz w:val="24"/>
                <w:szCs w:val="24"/>
                <w:lang w:val="zh-CN"/>
              </w:rPr>
              <w:t>法定代表人亲自参加</w:t>
            </w:r>
            <w:r>
              <w:rPr>
                <w:rFonts w:hint="eastAsia" w:ascii="宋体" w:hAnsi="宋体" w:cs="宋体"/>
                <w:b/>
                <w:bCs/>
                <w:lang w:val="en-US" w:eastAsia="zh-CN"/>
              </w:rPr>
              <w:t>或</w:t>
            </w:r>
            <w:r>
              <w:rPr>
                <w:rFonts w:hint="eastAsia" w:ascii="宋体" w:hAnsi="宋体" w:cs="宋体"/>
                <w:b/>
                <w:bCs/>
              </w:rPr>
              <w:t>投标人是自然人</w:t>
            </w:r>
            <w:r>
              <w:rPr>
                <w:rFonts w:hint="eastAsia" w:ascii="宋体" w:hAnsi="宋体"/>
                <w:b/>
                <w:bCs/>
                <w:sz w:val="24"/>
                <w:szCs w:val="24"/>
                <w:lang w:val="zh-CN"/>
              </w:rPr>
              <w:t>的</w:t>
            </w:r>
            <w:r>
              <w:rPr>
                <w:rFonts w:hint="eastAsia" w:ascii="宋体" w:hAnsi="宋体" w:cs="宋体"/>
                <w:b/>
                <w:bCs/>
              </w:rPr>
              <w:t>，可不提供）</w:t>
            </w:r>
            <w:r>
              <w:rPr>
                <w:rFonts w:hint="eastAsia" w:ascii="宋体" w:hAnsi="宋体" w:cs="宋体"/>
              </w:rPr>
              <w:t>。</w:t>
            </w:r>
          </w:p>
        </w:tc>
        <w:tc>
          <w:tcPr>
            <w:tcW w:w="1192" w:type="dxa"/>
            <w:vMerge w:val="continue"/>
            <w:noWrap w:val="0"/>
            <w:vAlign w:val="center"/>
          </w:tcPr>
          <w:p w14:paraId="13D2BA2D">
            <w:pPr>
              <w:pStyle w:val="201"/>
              <w:spacing w:before="0" w:after="0" w:line="240" w:lineRule="auto"/>
              <w:ind w:firstLine="0"/>
              <w:rPr>
                <w:rFonts w:hint="eastAsia" w:ascii="宋体" w:hAnsi="宋体" w:cs="宋体"/>
              </w:rPr>
            </w:pPr>
          </w:p>
        </w:tc>
      </w:tr>
      <w:tr w14:paraId="1C742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0C1F0CF4">
            <w:pPr>
              <w:pStyle w:val="201"/>
              <w:spacing w:before="0" w:after="0" w:line="240" w:lineRule="auto"/>
              <w:ind w:firstLine="0"/>
              <w:jc w:val="center"/>
              <w:rPr>
                <w:rFonts w:hint="eastAsia" w:ascii="宋体" w:hAnsi="宋体" w:cs="宋体"/>
              </w:rPr>
            </w:pPr>
            <w:r>
              <w:rPr>
                <w:rFonts w:hint="eastAsia" w:ascii="宋体" w:hAnsi="宋体" w:cs="宋体"/>
              </w:rPr>
              <w:t>3</w:t>
            </w:r>
          </w:p>
        </w:tc>
        <w:tc>
          <w:tcPr>
            <w:tcW w:w="1683" w:type="dxa"/>
            <w:shd w:val="clear" w:color="auto" w:fill="auto"/>
            <w:noWrap w:val="0"/>
            <w:vAlign w:val="center"/>
          </w:tcPr>
          <w:p w14:paraId="4F913E28">
            <w:pPr>
              <w:pStyle w:val="201"/>
              <w:spacing w:before="0" w:after="0" w:line="240" w:lineRule="auto"/>
              <w:ind w:firstLine="0"/>
              <w:jc w:val="center"/>
              <w:rPr>
                <w:rFonts w:hint="eastAsia" w:ascii="宋体" w:hAnsi="宋体" w:cs="宋体"/>
              </w:rPr>
            </w:pPr>
            <w:r>
              <w:rPr>
                <w:rFonts w:hint="eastAsia" w:ascii="宋体" w:hAnsi="宋体" w:cs="宋体"/>
              </w:rPr>
              <w:t>具有独立承担民事责任能力</w:t>
            </w:r>
          </w:p>
        </w:tc>
        <w:tc>
          <w:tcPr>
            <w:tcW w:w="5663" w:type="dxa"/>
            <w:shd w:val="clear" w:color="auto" w:fill="auto"/>
            <w:noWrap w:val="0"/>
            <w:vAlign w:val="center"/>
          </w:tcPr>
          <w:p w14:paraId="7CCBCD83">
            <w:pPr>
              <w:pStyle w:val="201"/>
              <w:spacing w:before="0" w:after="0" w:line="240" w:lineRule="auto"/>
              <w:ind w:firstLine="0"/>
              <w:jc w:val="both"/>
              <w:rPr>
                <w:rFonts w:hint="eastAsia" w:ascii="宋体" w:hAnsi="宋体" w:eastAsia="宋体" w:cs="宋体"/>
                <w:sz w:val="24"/>
                <w:szCs w:val="24"/>
                <w:lang w:val="en-US" w:eastAsia="zh-CN" w:bidi="ar-SA"/>
              </w:rPr>
            </w:pPr>
            <w:r>
              <w:rPr>
                <w:rFonts w:hint="eastAsia" w:ascii="宋体" w:hAnsi="宋体"/>
                <w:bCs/>
                <w:sz w:val="24"/>
                <w:szCs w:val="24"/>
                <w:lang w:val="zh-CN"/>
              </w:rPr>
              <w:t>提供投标人营业执照或法人（登记）证书，投标人为自然人的提供自然人身份证</w:t>
            </w:r>
            <w:r>
              <w:rPr>
                <w:rFonts w:hint="eastAsia" w:ascii="宋体" w:hAnsi="宋体"/>
                <w:bCs/>
                <w:sz w:val="24"/>
                <w:szCs w:val="24"/>
                <w:lang w:val="en-US" w:eastAsia="zh-CN"/>
              </w:rPr>
              <w:t>明</w:t>
            </w:r>
            <w:r>
              <w:rPr>
                <w:rFonts w:hint="eastAsia" w:ascii="宋体" w:hAnsi="宋体" w:cs="宋体"/>
                <w:b/>
                <w:bCs/>
              </w:rPr>
              <w:t>（投标人如是允许以分支机构身份参加投标的，提供投标人分支机构的营业执照）</w:t>
            </w:r>
            <w:r>
              <w:rPr>
                <w:rFonts w:hint="eastAsia" w:ascii="宋体" w:hAnsi="宋体" w:cs="宋体"/>
              </w:rPr>
              <w:t>。</w:t>
            </w:r>
          </w:p>
        </w:tc>
        <w:tc>
          <w:tcPr>
            <w:tcW w:w="1192" w:type="dxa"/>
            <w:vMerge w:val="continue"/>
            <w:noWrap w:val="0"/>
            <w:vAlign w:val="center"/>
          </w:tcPr>
          <w:p w14:paraId="6718D85A">
            <w:pPr>
              <w:pStyle w:val="201"/>
              <w:spacing w:before="0" w:after="0" w:line="240" w:lineRule="auto"/>
              <w:ind w:firstLine="0"/>
              <w:rPr>
                <w:rFonts w:hint="eastAsia" w:ascii="宋体" w:hAnsi="宋体" w:cs="宋体"/>
              </w:rPr>
            </w:pPr>
          </w:p>
        </w:tc>
      </w:tr>
      <w:tr w14:paraId="2368D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37C28BD1">
            <w:pPr>
              <w:pStyle w:val="201"/>
              <w:spacing w:before="0" w:after="0" w:line="240" w:lineRule="auto"/>
              <w:ind w:firstLine="0"/>
              <w:jc w:val="center"/>
              <w:rPr>
                <w:rFonts w:hint="eastAsia" w:ascii="宋体" w:hAnsi="宋体" w:cs="宋体"/>
              </w:rPr>
            </w:pPr>
            <w:r>
              <w:rPr>
                <w:rFonts w:hint="eastAsia" w:ascii="宋体" w:hAnsi="宋体" w:cs="宋体"/>
              </w:rPr>
              <w:t>4</w:t>
            </w:r>
          </w:p>
        </w:tc>
        <w:tc>
          <w:tcPr>
            <w:tcW w:w="1683" w:type="dxa"/>
            <w:shd w:val="clear" w:color="auto" w:fill="auto"/>
            <w:noWrap w:val="0"/>
            <w:vAlign w:val="center"/>
          </w:tcPr>
          <w:p w14:paraId="748C6AD7">
            <w:pPr>
              <w:pStyle w:val="201"/>
              <w:spacing w:before="0" w:after="0" w:line="240" w:lineRule="auto"/>
              <w:ind w:firstLine="0"/>
              <w:jc w:val="center"/>
              <w:rPr>
                <w:rFonts w:hint="eastAsia" w:ascii="宋体" w:hAnsi="宋体"/>
                <w:bCs/>
                <w:sz w:val="24"/>
                <w:szCs w:val="24"/>
                <w:lang w:val="zh-CN"/>
              </w:rPr>
            </w:pPr>
            <w:r>
              <w:rPr>
                <w:rFonts w:hint="eastAsia" w:ascii="宋体" w:hAnsi="宋体"/>
                <w:bCs/>
                <w:sz w:val="24"/>
                <w:szCs w:val="24"/>
                <w:lang w:val="zh-CN"/>
              </w:rPr>
              <w:t>具有良好的商业信誉和健全的财务会计制度</w:t>
            </w:r>
          </w:p>
        </w:tc>
        <w:tc>
          <w:tcPr>
            <w:tcW w:w="5663" w:type="dxa"/>
            <w:shd w:val="clear" w:color="auto" w:fill="auto"/>
            <w:noWrap w:val="0"/>
            <w:vAlign w:val="center"/>
          </w:tcPr>
          <w:p w14:paraId="78E9A659">
            <w:pPr>
              <w:pStyle w:val="201"/>
              <w:spacing w:before="0" w:after="0" w:line="240" w:lineRule="auto"/>
              <w:ind w:firstLine="0"/>
              <w:jc w:val="both"/>
              <w:rPr>
                <w:rFonts w:hint="eastAsia" w:ascii="宋体" w:hAnsi="宋体" w:eastAsia="宋体" w:cs="宋体"/>
                <w:sz w:val="24"/>
                <w:szCs w:val="24"/>
                <w:lang w:val="en-US" w:eastAsia="zh-CN" w:bidi="ar-SA"/>
              </w:rPr>
            </w:pPr>
            <w:r>
              <w:rPr>
                <w:rFonts w:hint="eastAsia" w:ascii="宋体" w:hAnsi="宋体"/>
                <w:bCs/>
                <w:sz w:val="24"/>
                <w:szCs w:val="24"/>
                <w:lang w:val="zh-CN"/>
              </w:rPr>
              <w:t>提供银行出具的资信证明（若投标人为法人的须提供其基本开户银行出具的资信证明）；或投标人近十二个月中任意一个月份</w:t>
            </w:r>
            <w:r>
              <w:rPr>
                <w:rFonts w:hint="eastAsia" w:ascii="宋体" w:hAnsi="宋体" w:cs="宋体"/>
                <w:lang w:val="zh-CN"/>
              </w:rPr>
              <w:t>（</w:t>
            </w:r>
            <w:r>
              <w:rPr>
                <w:rFonts w:hint="eastAsia" w:ascii="宋体" w:hAnsi="宋体" w:cs="宋体"/>
                <w:lang w:val="en-US" w:eastAsia="zh-CN"/>
              </w:rPr>
              <w:t>不含投标当月</w:t>
            </w:r>
            <w:r>
              <w:rPr>
                <w:rFonts w:hint="eastAsia" w:ascii="宋体" w:hAnsi="宋体" w:cs="宋体"/>
                <w:lang w:val="zh-CN"/>
              </w:rPr>
              <w:t>）</w:t>
            </w:r>
            <w:r>
              <w:rPr>
                <w:rFonts w:hint="eastAsia" w:ascii="宋体" w:hAnsi="宋体"/>
                <w:bCs/>
                <w:sz w:val="24"/>
                <w:szCs w:val="24"/>
                <w:lang w:val="zh-CN"/>
              </w:rPr>
              <w:t>的财务状况报告（须包含资产负债表和利润表）；或由会计师事务所出具的近两年中任意一个年度的审计报告和所附已审财务报告。</w:t>
            </w:r>
          </w:p>
        </w:tc>
        <w:tc>
          <w:tcPr>
            <w:tcW w:w="1192" w:type="dxa"/>
            <w:vMerge w:val="continue"/>
            <w:noWrap w:val="0"/>
            <w:vAlign w:val="center"/>
          </w:tcPr>
          <w:p w14:paraId="5D0E1775">
            <w:pPr>
              <w:pStyle w:val="201"/>
              <w:spacing w:before="0" w:after="0" w:line="240" w:lineRule="auto"/>
              <w:ind w:firstLine="0"/>
              <w:rPr>
                <w:rFonts w:hint="eastAsia" w:ascii="宋体" w:hAnsi="宋体" w:cs="宋体"/>
              </w:rPr>
            </w:pPr>
          </w:p>
        </w:tc>
      </w:tr>
      <w:tr w14:paraId="3C33D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35777E08">
            <w:pPr>
              <w:pStyle w:val="201"/>
              <w:spacing w:before="0" w:after="0" w:line="240" w:lineRule="auto"/>
              <w:ind w:firstLine="0"/>
              <w:jc w:val="center"/>
              <w:rPr>
                <w:rFonts w:hint="eastAsia" w:ascii="宋体" w:hAnsi="宋体" w:cs="宋体"/>
              </w:rPr>
            </w:pPr>
            <w:r>
              <w:rPr>
                <w:rFonts w:hint="eastAsia" w:ascii="宋体" w:hAnsi="宋体" w:cs="宋体"/>
              </w:rPr>
              <w:t>5</w:t>
            </w:r>
          </w:p>
        </w:tc>
        <w:tc>
          <w:tcPr>
            <w:tcW w:w="1683" w:type="dxa"/>
            <w:shd w:val="clear" w:color="auto" w:fill="auto"/>
            <w:noWrap w:val="0"/>
            <w:vAlign w:val="center"/>
          </w:tcPr>
          <w:p w14:paraId="71D3DE04">
            <w:pPr>
              <w:pStyle w:val="201"/>
              <w:spacing w:before="0" w:after="0" w:line="240" w:lineRule="auto"/>
              <w:ind w:firstLine="0"/>
              <w:jc w:val="center"/>
              <w:rPr>
                <w:rFonts w:hint="eastAsia" w:ascii="宋体" w:hAnsi="宋体" w:cs="宋体"/>
                <w:lang w:val="zh-CN"/>
              </w:rPr>
            </w:pPr>
            <w:r>
              <w:rPr>
                <w:rFonts w:hint="eastAsia" w:ascii="宋体" w:hAnsi="宋体"/>
                <w:bCs/>
                <w:sz w:val="24"/>
                <w:szCs w:val="24"/>
                <w:lang w:val="zh-CN"/>
              </w:rPr>
              <w:t>有依法缴纳税收的良好记录</w:t>
            </w:r>
          </w:p>
        </w:tc>
        <w:tc>
          <w:tcPr>
            <w:tcW w:w="5663" w:type="dxa"/>
            <w:shd w:val="clear" w:color="auto" w:fill="auto"/>
            <w:noWrap w:val="0"/>
            <w:vAlign w:val="center"/>
          </w:tcPr>
          <w:p w14:paraId="46E806E2">
            <w:pPr>
              <w:pStyle w:val="201"/>
              <w:spacing w:before="0" w:after="0" w:line="240" w:lineRule="auto"/>
              <w:ind w:firstLine="0"/>
              <w:jc w:val="both"/>
              <w:rPr>
                <w:rFonts w:hint="eastAsia" w:ascii="宋体" w:hAnsi="宋体" w:eastAsia="宋体" w:cs="宋体"/>
                <w:sz w:val="24"/>
                <w:szCs w:val="24"/>
                <w:lang w:val="en-US" w:eastAsia="zh-CN" w:bidi="ar-SA"/>
              </w:rPr>
            </w:pPr>
            <w:r>
              <w:rPr>
                <w:rFonts w:hint="eastAsia" w:ascii="宋体" w:hAnsi="宋体"/>
                <w:bCs/>
                <w:sz w:val="24"/>
                <w:szCs w:val="24"/>
                <w:lang w:val="zh-CN"/>
              </w:rPr>
              <w:t>提供</w:t>
            </w:r>
            <w:r>
              <w:rPr>
                <w:rFonts w:hint="eastAsia" w:ascii="宋体" w:hAnsi="宋体" w:cs="宋体"/>
                <w:lang w:val="zh-CN"/>
              </w:rPr>
              <w:t>投标人依法缴纳近十二个月中任意一个月份（</w:t>
            </w:r>
            <w:r>
              <w:rPr>
                <w:rFonts w:hint="eastAsia" w:ascii="宋体" w:hAnsi="宋体" w:cs="宋体"/>
                <w:lang w:val="en-US" w:eastAsia="zh-CN"/>
              </w:rPr>
              <w:t>不含投标当月</w:t>
            </w:r>
            <w:r>
              <w:rPr>
                <w:rFonts w:hint="eastAsia" w:ascii="宋体" w:hAnsi="宋体" w:cs="宋体"/>
                <w:lang w:val="zh-CN"/>
              </w:rPr>
              <w:t>）税收的相关材料</w:t>
            </w:r>
            <w:r>
              <w:rPr>
                <w:rFonts w:hint="eastAsia" w:ascii="宋体" w:hAnsi="宋体" w:cs="宋体"/>
                <w:b/>
                <w:bCs/>
                <w:lang w:val="zh-CN"/>
              </w:rPr>
              <w:t>（提供相关主管部门证明或银行代扣证明）</w:t>
            </w:r>
            <w:r>
              <w:rPr>
                <w:rFonts w:hint="eastAsia" w:ascii="宋体" w:hAnsi="宋体" w:cs="宋体"/>
              </w:rPr>
              <w:t>。</w:t>
            </w:r>
          </w:p>
        </w:tc>
        <w:tc>
          <w:tcPr>
            <w:tcW w:w="1192" w:type="dxa"/>
            <w:vMerge w:val="continue"/>
            <w:noWrap w:val="0"/>
            <w:vAlign w:val="center"/>
          </w:tcPr>
          <w:p w14:paraId="2BE2206B">
            <w:pPr>
              <w:pStyle w:val="201"/>
              <w:spacing w:before="0" w:after="0" w:line="240" w:lineRule="auto"/>
              <w:ind w:firstLine="0"/>
              <w:rPr>
                <w:rFonts w:hint="eastAsia" w:ascii="宋体" w:hAnsi="宋体" w:cs="宋体"/>
              </w:rPr>
            </w:pPr>
          </w:p>
        </w:tc>
      </w:tr>
      <w:tr w14:paraId="00DC8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noWrap w:val="0"/>
            <w:vAlign w:val="center"/>
          </w:tcPr>
          <w:p w14:paraId="4C054A05">
            <w:pPr>
              <w:pStyle w:val="201"/>
              <w:spacing w:before="0" w:after="0" w:line="240" w:lineRule="auto"/>
              <w:ind w:firstLine="0"/>
              <w:jc w:val="center"/>
              <w:rPr>
                <w:rFonts w:hint="eastAsia" w:ascii="宋体" w:hAnsi="宋体" w:cs="宋体"/>
              </w:rPr>
            </w:pPr>
            <w:r>
              <w:rPr>
                <w:rFonts w:hint="eastAsia" w:ascii="宋体" w:hAnsi="宋体" w:cs="宋体"/>
              </w:rPr>
              <w:t>6</w:t>
            </w:r>
          </w:p>
        </w:tc>
        <w:tc>
          <w:tcPr>
            <w:tcW w:w="1683" w:type="dxa"/>
            <w:shd w:val="clear" w:color="auto" w:fill="auto"/>
            <w:noWrap w:val="0"/>
            <w:vAlign w:val="center"/>
          </w:tcPr>
          <w:p w14:paraId="23319EA2">
            <w:pPr>
              <w:pStyle w:val="201"/>
              <w:spacing w:before="0" w:after="0" w:line="240" w:lineRule="auto"/>
              <w:ind w:firstLine="0"/>
              <w:jc w:val="center"/>
              <w:rPr>
                <w:rFonts w:hint="eastAsia" w:ascii="宋体" w:hAnsi="宋体"/>
                <w:bCs/>
                <w:sz w:val="24"/>
                <w:szCs w:val="24"/>
                <w:lang w:val="zh-CN"/>
              </w:rPr>
            </w:pPr>
            <w:r>
              <w:rPr>
                <w:rFonts w:hint="eastAsia" w:ascii="宋体" w:hAnsi="宋体"/>
                <w:bCs/>
                <w:sz w:val="24"/>
                <w:szCs w:val="24"/>
                <w:lang w:val="zh-CN"/>
              </w:rPr>
              <w:t>有依法缴纳社会保障资金的良好记录</w:t>
            </w:r>
          </w:p>
        </w:tc>
        <w:tc>
          <w:tcPr>
            <w:tcW w:w="5663" w:type="dxa"/>
            <w:shd w:val="clear" w:color="auto" w:fill="auto"/>
            <w:noWrap w:val="0"/>
            <w:vAlign w:val="center"/>
          </w:tcPr>
          <w:p w14:paraId="4EDB54A5">
            <w:pPr>
              <w:pStyle w:val="201"/>
              <w:spacing w:before="0" w:after="0" w:line="240" w:lineRule="auto"/>
              <w:ind w:firstLine="0"/>
              <w:jc w:val="both"/>
              <w:rPr>
                <w:rFonts w:hint="eastAsia" w:ascii="宋体" w:hAnsi="宋体" w:eastAsia="宋体" w:cs="宋体"/>
                <w:sz w:val="24"/>
                <w:szCs w:val="24"/>
                <w:lang w:val="en-US" w:eastAsia="zh-CN" w:bidi="ar-SA"/>
              </w:rPr>
            </w:pPr>
            <w:r>
              <w:rPr>
                <w:rFonts w:hint="eastAsia" w:ascii="宋体" w:hAnsi="宋体"/>
                <w:bCs/>
                <w:sz w:val="24"/>
                <w:szCs w:val="24"/>
                <w:lang w:val="zh-CN"/>
              </w:rPr>
              <w:t>提供投标人依法缴纳近十二个月中任意一个月份</w:t>
            </w:r>
            <w:r>
              <w:rPr>
                <w:rFonts w:hint="eastAsia" w:ascii="宋体" w:hAnsi="宋体" w:cs="宋体"/>
                <w:lang w:val="zh-CN"/>
              </w:rPr>
              <w:t>（</w:t>
            </w:r>
            <w:r>
              <w:rPr>
                <w:rFonts w:hint="eastAsia" w:ascii="宋体" w:hAnsi="宋体" w:cs="宋体"/>
                <w:lang w:val="en-US" w:eastAsia="zh-CN"/>
              </w:rPr>
              <w:t>不含投标当月</w:t>
            </w:r>
            <w:r>
              <w:rPr>
                <w:rFonts w:hint="eastAsia" w:ascii="宋体" w:hAnsi="宋体" w:cs="宋体"/>
                <w:lang w:val="zh-CN"/>
              </w:rPr>
              <w:t>）</w:t>
            </w:r>
            <w:r>
              <w:rPr>
                <w:rFonts w:hint="eastAsia" w:ascii="宋体" w:hAnsi="宋体"/>
                <w:bCs/>
                <w:sz w:val="24"/>
                <w:szCs w:val="24"/>
                <w:lang w:val="zh-CN"/>
              </w:rPr>
              <w:t>社会保障资金的相关材料</w:t>
            </w:r>
            <w:r>
              <w:rPr>
                <w:rFonts w:hint="eastAsia" w:ascii="宋体" w:hAnsi="宋体"/>
                <w:b/>
                <w:bCs w:val="0"/>
                <w:sz w:val="24"/>
                <w:szCs w:val="24"/>
                <w:lang w:val="zh-CN"/>
              </w:rPr>
              <w:t>（提供相关主管部门证明或银行代扣证明）</w:t>
            </w:r>
            <w:r>
              <w:rPr>
                <w:rFonts w:hint="eastAsia" w:ascii="宋体" w:hAnsi="宋体" w:cs="宋体"/>
              </w:rPr>
              <w:t>。</w:t>
            </w:r>
          </w:p>
        </w:tc>
        <w:tc>
          <w:tcPr>
            <w:tcW w:w="1192" w:type="dxa"/>
            <w:vMerge w:val="continue"/>
            <w:noWrap w:val="0"/>
            <w:vAlign w:val="center"/>
          </w:tcPr>
          <w:p w14:paraId="5CD4C7FC">
            <w:pPr>
              <w:pStyle w:val="201"/>
              <w:spacing w:before="0" w:after="0" w:line="240" w:lineRule="auto"/>
              <w:ind w:firstLine="0"/>
              <w:rPr>
                <w:rFonts w:hint="eastAsia" w:ascii="宋体" w:hAnsi="宋体" w:cs="宋体"/>
              </w:rPr>
            </w:pPr>
          </w:p>
        </w:tc>
      </w:tr>
      <w:tr w14:paraId="017E3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noWrap w:val="0"/>
            <w:vAlign w:val="center"/>
          </w:tcPr>
          <w:p w14:paraId="37CD32BE">
            <w:pPr>
              <w:pStyle w:val="201"/>
              <w:spacing w:before="0" w:after="0" w:line="240" w:lineRule="auto"/>
              <w:ind w:firstLine="0"/>
              <w:jc w:val="center"/>
              <w:rPr>
                <w:rFonts w:hint="eastAsia" w:ascii="宋体" w:hAnsi="宋体" w:eastAsia="宋体" w:cs="宋体"/>
                <w:lang w:val="en-US" w:eastAsia="zh-CN"/>
              </w:rPr>
            </w:pPr>
            <w:r>
              <w:rPr>
                <w:rFonts w:hint="eastAsia" w:ascii="宋体" w:hAnsi="宋体" w:cs="宋体"/>
                <w:lang w:val="en-US" w:eastAsia="zh-CN"/>
              </w:rPr>
              <w:t>7</w:t>
            </w:r>
          </w:p>
        </w:tc>
        <w:tc>
          <w:tcPr>
            <w:tcW w:w="1683" w:type="dxa"/>
            <w:shd w:val="clear" w:color="auto" w:fill="auto"/>
            <w:noWrap w:val="0"/>
            <w:vAlign w:val="center"/>
          </w:tcPr>
          <w:p w14:paraId="694F2E5F">
            <w:pPr>
              <w:pStyle w:val="201"/>
              <w:spacing w:before="0" w:after="0" w:line="240" w:lineRule="auto"/>
              <w:ind w:firstLine="0"/>
              <w:jc w:val="center"/>
              <w:rPr>
                <w:rFonts w:hint="eastAsia" w:ascii="宋体" w:hAnsi="宋体"/>
                <w:bCs/>
                <w:sz w:val="24"/>
                <w:szCs w:val="24"/>
                <w:lang w:val="zh-CN"/>
              </w:rPr>
            </w:pPr>
            <w:r>
              <w:rPr>
                <w:rFonts w:hint="eastAsia" w:ascii="宋体" w:hAnsi="宋体"/>
                <w:bCs/>
                <w:sz w:val="24"/>
                <w:szCs w:val="24"/>
                <w:lang w:val="zh-CN"/>
              </w:rPr>
              <w:t>无不良信用</w:t>
            </w:r>
          </w:p>
          <w:p w14:paraId="30DAA87E">
            <w:pPr>
              <w:pStyle w:val="201"/>
              <w:spacing w:before="0" w:after="0" w:line="240" w:lineRule="auto"/>
              <w:ind w:firstLine="0"/>
              <w:jc w:val="center"/>
              <w:rPr>
                <w:rFonts w:hint="eastAsia" w:ascii="宋体" w:hAnsi="宋体"/>
                <w:bCs/>
                <w:sz w:val="24"/>
                <w:szCs w:val="24"/>
                <w:lang w:val="zh-CN"/>
              </w:rPr>
            </w:pPr>
            <w:r>
              <w:rPr>
                <w:rFonts w:hint="eastAsia" w:ascii="宋体" w:hAnsi="宋体"/>
                <w:bCs/>
                <w:sz w:val="24"/>
                <w:szCs w:val="24"/>
                <w:lang w:val="zh-CN"/>
              </w:rPr>
              <w:t>记录</w:t>
            </w:r>
          </w:p>
        </w:tc>
        <w:tc>
          <w:tcPr>
            <w:tcW w:w="5663" w:type="dxa"/>
            <w:shd w:val="clear" w:color="auto" w:fill="auto"/>
            <w:noWrap w:val="0"/>
            <w:vAlign w:val="center"/>
          </w:tcPr>
          <w:p w14:paraId="151884B3">
            <w:pPr>
              <w:pStyle w:val="201"/>
              <w:spacing w:before="0" w:after="0" w:line="240" w:lineRule="auto"/>
              <w:ind w:firstLine="0"/>
              <w:jc w:val="both"/>
              <w:rPr>
                <w:rFonts w:hint="eastAsia" w:ascii="宋体" w:hAnsi="宋体" w:eastAsia="宋体" w:cs="宋体"/>
                <w:sz w:val="24"/>
                <w:szCs w:val="24"/>
                <w:lang w:val="en-US" w:eastAsia="zh-CN" w:bidi="ar-SA"/>
              </w:rPr>
            </w:pPr>
            <w:r>
              <w:rPr>
                <w:rFonts w:hint="eastAsia" w:ascii="宋体" w:hAnsi="宋体" w:cs="宋体"/>
                <w:bCs/>
                <w:sz w:val="24"/>
                <w:szCs w:val="24"/>
              </w:rPr>
              <w:t>未被“信用中国”、中国政府采购网列入失信被执行人、</w:t>
            </w:r>
            <w:r>
              <w:rPr>
                <w:rFonts w:hint="eastAsia" w:ascii="宋体" w:hAnsi="宋体" w:cs="宋体"/>
                <w:bCs/>
                <w:sz w:val="24"/>
                <w:szCs w:val="24"/>
                <w:lang w:eastAsia="zh-CN"/>
              </w:rPr>
              <w:t>重大税收</w:t>
            </w:r>
            <w:r>
              <w:rPr>
                <w:rFonts w:hint="eastAsia" w:ascii="宋体" w:hAnsi="宋体" w:cs="宋体"/>
                <w:bCs/>
                <w:sz w:val="24"/>
                <w:szCs w:val="24"/>
                <w:lang w:val="en-US" w:eastAsia="zh-CN"/>
              </w:rPr>
              <w:t>违法</w:t>
            </w:r>
            <w:r>
              <w:rPr>
                <w:rFonts w:hint="eastAsia" w:ascii="宋体" w:hAnsi="宋体" w:cs="宋体"/>
                <w:bCs/>
                <w:sz w:val="24"/>
                <w:szCs w:val="24"/>
                <w:lang w:eastAsia="zh-CN"/>
              </w:rPr>
              <w:t>失信主体</w:t>
            </w:r>
            <w:r>
              <w:rPr>
                <w:rFonts w:hint="eastAsia" w:ascii="宋体" w:hAnsi="宋体" w:cs="宋体"/>
                <w:bCs/>
                <w:sz w:val="24"/>
                <w:szCs w:val="24"/>
              </w:rPr>
              <w:t>、政府采购严重违法失信行为记录名单</w:t>
            </w:r>
            <w:r>
              <w:rPr>
                <w:rFonts w:hint="eastAsia" w:ascii="宋体" w:hAnsi="宋体"/>
                <w:b/>
                <w:bCs w:val="0"/>
                <w:sz w:val="24"/>
                <w:szCs w:val="24"/>
                <w:lang w:val="zh-CN"/>
              </w:rPr>
              <w:t>（</w:t>
            </w:r>
            <w:r>
              <w:rPr>
                <w:rFonts w:ascii="宋体" w:hAnsi="宋体"/>
                <w:b/>
                <w:bCs w:val="0"/>
                <w:sz w:val="24"/>
                <w:szCs w:val="24"/>
                <w:lang w:val="zh-CN"/>
              </w:rPr>
              <w:t>若投标人企业信息已录入以上网站的，</w:t>
            </w:r>
            <w:r>
              <w:rPr>
                <w:rFonts w:hint="eastAsia" w:ascii="宋体" w:hAnsi="宋体"/>
                <w:b/>
                <w:bCs w:val="0"/>
                <w:sz w:val="24"/>
                <w:szCs w:val="24"/>
                <w:lang w:val="zh-CN"/>
              </w:rPr>
              <w:t>无需提供相关证明材料</w:t>
            </w:r>
            <w:r>
              <w:rPr>
                <w:rFonts w:ascii="宋体" w:hAnsi="宋体"/>
                <w:b/>
                <w:bCs w:val="0"/>
                <w:sz w:val="24"/>
                <w:szCs w:val="24"/>
                <w:lang w:val="zh-CN"/>
              </w:rPr>
              <w:t>；</w:t>
            </w:r>
            <w:r>
              <w:rPr>
                <w:rFonts w:hint="eastAsia" w:ascii="宋体" w:hAnsi="宋体"/>
                <w:b/>
                <w:bCs w:val="0"/>
                <w:sz w:val="24"/>
                <w:szCs w:val="24"/>
                <w:lang w:val="zh-CN"/>
              </w:rPr>
              <w:t>若投标人企业信息</w:t>
            </w:r>
            <w:r>
              <w:rPr>
                <w:rFonts w:ascii="宋体" w:hAnsi="宋体"/>
                <w:b/>
                <w:bCs w:val="0"/>
                <w:sz w:val="24"/>
                <w:szCs w:val="24"/>
                <w:lang w:val="zh-CN"/>
              </w:rPr>
              <w:t>未</w:t>
            </w:r>
            <w:r>
              <w:rPr>
                <w:rFonts w:hint="eastAsia" w:ascii="宋体" w:hAnsi="宋体"/>
                <w:b/>
                <w:bCs w:val="0"/>
                <w:sz w:val="24"/>
                <w:szCs w:val="24"/>
                <w:lang w:val="zh-CN"/>
              </w:rPr>
              <w:t>录入以上网站的，以投标人提供的资格声明函中作出的无不良信用记录承诺为准）</w:t>
            </w:r>
            <w:r>
              <w:rPr>
                <w:rFonts w:hint="eastAsia" w:ascii="宋体" w:hAnsi="宋体"/>
                <w:bCs/>
                <w:sz w:val="24"/>
                <w:szCs w:val="24"/>
                <w:lang w:val="zh-CN"/>
              </w:rPr>
              <w:t>。</w:t>
            </w:r>
          </w:p>
        </w:tc>
        <w:tc>
          <w:tcPr>
            <w:tcW w:w="1192" w:type="dxa"/>
            <w:vMerge w:val="restart"/>
            <w:noWrap w:val="0"/>
            <w:vAlign w:val="center"/>
          </w:tcPr>
          <w:p w14:paraId="3A071003">
            <w:pPr>
              <w:pStyle w:val="201"/>
              <w:spacing w:before="0" w:after="0" w:line="240" w:lineRule="auto"/>
              <w:ind w:firstLine="0"/>
              <w:rPr>
                <w:rFonts w:ascii="宋体" w:hAnsi="宋体" w:cs="宋体"/>
              </w:rPr>
            </w:pPr>
            <w:r>
              <w:rPr>
                <w:rFonts w:hint="eastAsia" w:ascii="宋体" w:hAnsi="宋体" w:cs="宋体"/>
              </w:rPr>
              <w:t>详见第一章《投标邀请</w:t>
            </w:r>
            <w:r>
              <w:rPr>
                <w:rFonts w:hint="eastAsia" w:ascii="宋体" w:hAnsi="宋体" w:cs="宋体"/>
                <w:lang w:val="en-US" w:eastAsia="zh-CN"/>
              </w:rPr>
              <w:t>函</w:t>
            </w:r>
            <w:r>
              <w:rPr>
                <w:rFonts w:hint="eastAsia" w:ascii="宋体" w:hAnsi="宋体" w:cs="宋体"/>
              </w:rPr>
              <w:t>》</w:t>
            </w:r>
          </w:p>
        </w:tc>
      </w:tr>
      <w:tr w14:paraId="480E3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noWrap w:val="0"/>
            <w:vAlign w:val="center"/>
          </w:tcPr>
          <w:p w14:paraId="6C1440FD">
            <w:pPr>
              <w:pStyle w:val="201"/>
              <w:spacing w:before="0" w:after="0" w:line="240" w:lineRule="auto"/>
              <w:ind w:firstLine="0"/>
              <w:jc w:val="center"/>
              <w:rPr>
                <w:rFonts w:hint="eastAsia" w:ascii="宋体" w:hAnsi="宋体" w:eastAsia="宋体" w:cs="宋体"/>
                <w:lang w:eastAsia="zh-CN"/>
              </w:rPr>
            </w:pPr>
            <w:r>
              <w:rPr>
                <w:rFonts w:hint="eastAsia" w:ascii="宋体" w:hAnsi="宋体" w:cs="宋体"/>
                <w:lang w:val="en-US" w:eastAsia="zh-CN"/>
              </w:rPr>
              <w:t>8</w:t>
            </w:r>
          </w:p>
        </w:tc>
        <w:tc>
          <w:tcPr>
            <w:tcW w:w="1683" w:type="dxa"/>
            <w:noWrap w:val="0"/>
            <w:vAlign w:val="center"/>
          </w:tcPr>
          <w:p w14:paraId="59509322">
            <w:pPr>
              <w:pStyle w:val="201"/>
              <w:spacing w:before="0" w:after="0" w:line="240" w:lineRule="auto"/>
              <w:ind w:firstLine="0"/>
              <w:jc w:val="center"/>
              <w:rPr>
                <w:rFonts w:hint="default" w:ascii="宋体" w:hAnsi="宋体" w:eastAsia="宋体"/>
                <w:bCs/>
                <w:sz w:val="24"/>
                <w:szCs w:val="24"/>
                <w:lang w:val="en-US" w:eastAsia="zh-CN"/>
              </w:rPr>
            </w:pPr>
            <w:r>
              <w:rPr>
                <w:rFonts w:hint="eastAsia" w:ascii="宋体" w:hAnsi="宋体"/>
                <w:bCs/>
                <w:sz w:val="24"/>
                <w:szCs w:val="24"/>
                <w:lang w:val="zh-CN"/>
              </w:rPr>
              <w:t>中小企业声明</w:t>
            </w:r>
          </w:p>
        </w:tc>
        <w:tc>
          <w:tcPr>
            <w:tcW w:w="5663" w:type="dxa"/>
            <w:noWrap w:val="0"/>
            <w:vAlign w:val="center"/>
          </w:tcPr>
          <w:p w14:paraId="02F6AC67">
            <w:pPr>
              <w:pStyle w:val="201"/>
              <w:spacing w:before="0" w:after="0" w:line="240" w:lineRule="auto"/>
              <w:ind w:firstLine="0"/>
              <w:rPr>
                <w:rFonts w:hint="eastAsia" w:ascii="宋体" w:hAnsi="宋体" w:cs="宋体"/>
              </w:rPr>
            </w:pPr>
            <w:r>
              <w:rPr>
                <w:rFonts w:hint="eastAsia" w:ascii="宋体" w:hAnsi="宋体"/>
                <w:bCs/>
                <w:sz w:val="24"/>
                <w:szCs w:val="24"/>
                <w:lang w:val="zh-CN"/>
              </w:rPr>
              <w:t>提供有效的《中小企业声明函》或《残疾人福利性单位声明函》或监狱企业的证明文件</w:t>
            </w:r>
            <w:r>
              <w:rPr>
                <w:rFonts w:hint="eastAsia" w:ascii="宋体" w:hAnsi="宋体"/>
                <w:b/>
                <w:bCs w:val="0"/>
                <w:sz w:val="24"/>
                <w:szCs w:val="24"/>
                <w:lang w:val="zh-CN"/>
              </w:rPr>
              <w:t>（</w:t>
            </w:r>
            <w:r>
              <w:rPr>
                <w:rFonts w:hint="eastAsia" w:ascii="宋体" w:hAnsi="宋体" w:cs="宋体"/>
                <w:b/>
                <w:bCs w:val="0"/>
              </w:rPr>
              <w:t>给定格式</w:t>
            </w:r>
            <w:r>
              <w:rPr>
                <w:rFonts w:hint="eastAsia" w:ascii="宋体" w:hAnsi="宋体"/>
                <w:b/>
                <w:bCs w:val="0"/>
                <w:sz w:val="24"/>
                <w:szCs w:val="24"/>
                <w:lang w:val="zh-CN"/>
              </w:rPr>
              <w:t>）</w:t>
            </w:r>
            <w:r>
              <w:rPr>
                <w:rFonts w:hint="eastAsia" w:ascii="宋体" w:hAnsi="宋体"/>
                <w:bCs/>
                <w:sz w:val="24"/>
                <w:szCs w:val="24"/>
                <w:lang w:val="zh-CN"/>
              </w:rPr>
              <w:t>。</w:t>
            </w:r>
          </w:p>
        </w:tc>
        <w:tc>
          <w:tcPr>
            <w:tcW w:w="1192" w:type="dxa"/>
            <w:vMerge w:val="continue"/>
            <w:noWrap w:val="0"/>
            <w:vAlign w:val="center"/>
          </w:tcPr>
          <w:p w14:paraId="39179457">
            <w:pPr>
              <w:pStyle w:val="201"/>
              <w:spacing w:before="0" w:after="0" w:line="240" w:lineRule="auto"/>
              <w:ind w:firstLine="0"/>
              <w:rPr>
                <w:rFonts w:ascii="宋体" w:hAnsi="宋体" w:cs="宋体"/>
              </w:rPr>
            </w:pPr>
          </w:p>
        </w:tc>
      </w:tr>
      <w:tr w14:paraId="4A7F1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noWrap w:val="0"/>
            <w:vAlign w:val="center"/>
          </w:tcPr>
          <w:p w14:paraId="464B6528">
            <w:pPr>
              <w:pStyle w:val="201"/>
              <w:spacing w:before="0" w:after="0" w:line="240" w:lineRule="auto"/>
              <w:ind w:firstLine="0"/>
              <w:jc w:val="center"/>
              <w:rPr>
                <w:rFonts w:hint="eastAsia" w:ascii="宋体" w:hAnsi="宋体" w:eastAsia="宋体" w:cs="宋体"/>
                <w:bCs/>
                <w:lang w:eastAsia="zh-CN"/>
              </w:rPr>
            </w:pPr>
            <w:r>
              <w:rPr>
                <w:rFonts w:hint="eastAsia" w:ascii="宋体" w:hAnsi="宋体" w:cs="宋体"/>
                <w:bCs/>
                <w:lang w:val="en-US" w:eastAsia="zh-CN"/>
              </w:rPr>
              <w:t>9</w:t>
            </w:r>
          </w:p>
        </w:tc>
        <w:tc>
          <w:tcPr>
            <w:tcW w:w="1683" w:type="dxa"/>
            <w:noWrap w:val="0"/>
            <w:vAlign w:val="center"/>
          </w:tcPr>
          <w:p w14:paraId="394313D9">
            <w:pPr>
              <w:pStyle w:val="201"/>
              <w:spacing w:before="0" w:after="0" w:line="240" w:lineRule="auto"/>
              <w:ind w:firstLine="0"/>
              <w:jc w:val="center"/>
              <w:rPr>
                <w:rFonts w:hint="eastAsia" w:ascii="宋体" w:hAnsi="宋体" w:cs="宋体"/>
                <w:bCs/>
                <w:sz w:val="24"/>
                <w:szCs w:val="24"/>
                <w:highlight w:val="white"/>
              </w:rPr>
            </w:pPr>
            <w:r>
              <w:rPr>
                <w:rFonts w:hint="eastAsia" w:ascii="宋体" w:hAnsi="宋体" w:cs="宋体"/>
                <w:bCs/>
                <w:sz w:val="24"/>
                <w:szCs w:val="24"/>
                <w:highlight w:val="white"/>
              </w:rPr>
              <w:t>特定资格要求</w:t>
            </w:r>
          </w:p>
        </w:tc>
        <w:tc>
          <w:tcPr>
            <w:tcW w:w="5663" w:type="dxa"/>
            <w:noWrap w:val="0"/>
            <w:vAlign w:val="center"/>
          </w:tcPr>
          <w:p w14:paraId="31E63BDC">
            <w:pPr>
              <w:pStyle w:val="201"/>
              <w:spacing w:before="0" w:after="0" w:line="240" w:lineRule="auto"/>
              <w:ind w:firstLine="0"/>
              <w:jc w:val="both"/>
              <w:rPr>
                <w:rFonts w:hint="eastAsia" w:ascii="宋体" w:hAnsi="宋体" w:cs="宋体"/>
                <w:bCs/>
                <w:highlight w:val="white"/>
              </w:rPr>
            </w:pPr>
            <w:r>
              <w:rPr>
                <w:rFonts w:hint="eastAsia" w:ascii="宋体" w:hAnsi="宋体"/>
                <w:bCs/>
                <w:sz w:val="24"/>
                <w:szCs w:val="24"/>
                <w:highlight w:val="white"/>
                <w:lang w:val="zh-CN"/>
              </w:rPr>
              <w:t>（1）供应商需具备国家建设行政主管部门颁发的测绘乙级及以上资质。（2）拟派项目负责人需具备注册公用设备工程师（给水排水）或注册环保工程师执业资格。</w:t>
            </w:r>
          </w:p>
        </w:tc>
        <w:tc>
          <w:tcPr>
            <w:tcW w:w="1192" w:type="dxa"/>
            <w:vMerge w:val="continue"/>
            <w:noWrap w:val="0"/>
            <w:vAlign w:val="center"/>
          </w:tcPr>
          <w:p w14:paraId="1721500D">
            <w:pPr>
              <w:pStyle w:val="201"/>
              <w:spacing w:before="0" w:after="0" w:line="240" w:lineRule="auto"/>
              <w:ind w:firstLine="0"/>
              <w:rPr>
                <w:rFonts w:hint="eastAsia" w:ascii="宋体" w:hAnsi="宋体" w:cs="宋体"/>
                <w:bCs/>
              </w:rPr>
            </w:pPr>
          </w:p>
        </w:tc>
      </w:tr>
      <w:tr w14:paraId="5F011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noWrap w:val="0"/>
            <w:vAlign w:val="center"/>
          </w:tcPr>
          <w:p w14:paraId="6902AE41">
            <w:pPr>
              <w:pStyle w:val="201"/>
              <w:spacing w:before="0" w:after="0" w:line="240" w:lineRule="auto"/>
              <w:ind w:firstLine="0"/>
              <w:jc w:val="center"/>
              <w:rPr>
                <w:rFonts w:hint="default" w:ascii="宋体" w:hAnsi="宋体" w:eastAsia="宋体" w:cs="宋体"/>
                <w:bCs/>
                <w:lang w:val="en-US" w:eastAsia="zh-CN"/>
              </w:rPr>
            </w:pPr>
            <w:r>
              <w:rPr>
                <w:rFonts w:hint="eastAsia" w:ascii="宋体" w:hAnsi="宋体" w:cs="宋体"/>
                <w:bCs/>
                <w:lang w:val="en-US" w:eastAsia="zh-CN"/>
              </w:rPr>
              <w:t>10</w:t>
            </w:r>
          </w:p>
        </w:tc>
        <w:tc>
          <w:tcPr>
            <w:tcW w:w="1683" w:type="dxa"/>
            <w:noWrap w:val="0"/>
            <w:vAlign w:val="center"/>
          </w:tcPr>
          <w:p w14:paraId="12CF14B8">
            <w:pPr>
              <w:pStyle w:val="201"/>
              <w:spacing w:before="0" w:after="0" w:line="240" w:lineRule="auto"/>
              <w:ind w:firstLine="0"/>
              <w:jc w:val="center"/>
              <w:rPr>
                <w:rFonts w:hint="eastAsia" w:ascii="宋体" w:hAnsi="宋体" w:cs="宋体"/>
                <w:bCs/>
                <w:lang w:val="zh-CN"/>
              </w:rPr>
            </w:pPr>
            <w:r>
              <w:rPr>
                <w:rFonts w:hint="eastAsia" w:ascii="宋体" w:hAnsi="宋体"/>
                <w:bCs/>
                <w:sz w:val="24"/>
                <w:szCs w:val="24"/>
                <w:lang w:val="zh-CN"/>
              </w:rPr>
              <w:t>联合体</w:t>
            </w:r>
          </w:p>
        </w:tc>
        <w:tc>
          <w:tcPr>
            <w:tcW w:w="6855" w:type="dxa"/>
            <w:gridSpan w:val="2"/>
            <w:noWrap w:val="0"/>
            <w:vAlign w:val="center"/>
          </w:tcPr>
          <w:p w14:paraId="1A72E4B0">
            <w:pPr>
              <w:pStyle w:val="201"/>
              <w:spacing w:before="0" w:after="0" w:line="240" w:lineRule="auto"/>
              <w:ind w:firstLine="0"/>
              <w:rPr>
                <w:rFonts w:hint="eastAsia" w:ascii="宋体" w:hAnsi="宋体" w:cs="宋体"/>
              </w:rPr>
            </w:pPr>
            <w:r>
              <w:rPr>
                <w:rFonts w:hint="eastAsia" w:ascii="宋体" w:hAnsi="宋体" w:cs="宋体"/>
                <w:bCs/>
                <w:lang w:val="zh-CN"/>
              </w:rPr>
              <w:t>《联合体协议书》</w:t>
            </w:r>
            <w:r>
              <w:rPr>
                <w:rFonts w:hint="eastAsia" w:ascii="宋体" w:hAnsi="宋体" w:cs="宋体"/>
                <w:b/>
                <w:bCs w:val="0"/>
              </w:rPr>
              <w:t>（给定格式；</w:t>
            </w:r>
            <w:r>
              <w:rPr>
                <w:rFonts w:hint="eastAsia" w:ascii="宋体" w:hAnsi="宋体"/>
                <w:b/>
                <w:bCs w:val="0"/>
              </w:rPr>
              <w:t>如接受联合体投标且投标人为联合体时须提供</w:t>
            </w:r>
            <w:r>
              <w:rPr>
                <w:rFonts w:hint="eastAsia" w:ascii="宋体" w:hAnsi="宋体" w:cs="宋体"/>
                <w:b/>
                <w:bCs w:val="0"/>
              </w:rPr>
              <w:t>，</w:t>
            </w:r>
            <w:r>
              <w:rPr>
                <w:rFonts w:hint="eastAsia" w:ascii="宋体" w:hAnsi="宋体"/>
                <w:b/>
                <w:bCs w:val="0"/>
                <w:sz w:val="24"/>
                <w:szCs w:val="24"/>
                <w:lang w:val="zh-CN"/>
              </w:rPr>
              <w:t>否则无需提供</w:t>
            </w:r>
            <w:r>
              <w:rPr>
                <w:rFonts w:hint="eastAsia" w:ascii="宋体" w:hAnsi="宋体" w:cs="宋体"/>
                <w:b/>
                <w:bCs w:val="0"/>
              </w:rPr>
              <w:t>）</w:t>
            </w:r>
            <w:r>
              <w:rPr>
                <w:rFonts w:hint="eastAsia" w:ascii="宋体" w:hAnsi="宋体" w:cs="宋体"/>
                <w:bCs/>
              </w:rPr>
              <w:t>。</w:t>
            </w:r>
          </w:p>
        </w:tc>
      </w:tr>
      <w:tr w14:paraId="26EF5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noWrap w:val="0"/>
            <w:vAlign w:val="center"/>
          </w:tcPr>
          <w:p w14:paraId="5B4D186A">
            <w:pPr>
              <w:pStyle w:val="201"/>
              <w:spacing w:before="0" w:after="0" w:line="240" w:lineRule="auto"/>
              <w:ind w:firstLine="0"/>
              <w:jc w:val="center"/>
              <w:rPr>
                <w:rFonts w:hint="default" w:ascii="宋体" w:hAnsi="宋体" w:cs="宋体"/>
                <w:bCs/>
                <w:lang w:val="en-US" w:eastAsia="zh-CN"/>
              </w:rPr>
            </w:pPr>
            <w:r>
              <w:rPr>
                <w:rFonts w:hint="eastAsia" w:ascii="宋体" w:hAnsi="宋体" w:cs="宋体"/>
                <w:bCs/>
                <w:lang w:val="en-US" w:eastAsia="zh-CN"/>
              </w:rPr>
              <w:t>11</w:t>
            </w:r>
          </w:p>
        </w:tc>
        <w:tc>
          <w:tcPr>
            <w:tcW w:w="1683" w:type="dxa"/>
            <w:noWrap w:val="0"/>
            <w:vAlign w:val="center"/>
          </w:tcPr>
          <w:p w14:paraId="1C4A10D3">
            <w:pPr>
              <w:pStyle w:val="201"/>
              <w:spacing w:before="0" w:after="0" w:line="240" w:lineRule="auto"/>
              <w:ind w:firstLine="0"/>
              <w:jc w:val="center"/>
              <w:rPr>
                <w:rFonts w:hint="eastAsia" w:ascii="宋体" w:hAnsi="宋体" w:cs="宋体"/>
                <w:bCs/>
                <w:lang w:val="zh-CN" w:eastAsia="zh-CN"/>
              </w:rPr>
            </w:pPr>
            <w:r>
              <w:rPr>
                <w:rFonts w:hint="eastAsia" w:ascii="宋体" w:hAnsi="宋体"/>
                <w:bCs/>
                <w:sz w:val="24"/>
                <w:szCs w:val="24"/>
                <w:lang w:val="zh-CN"/>
              </w:rPr>
              <w:t>分包</w:t>
            </w:r>
          </w:p>
        </w:tc>
        <w:tc>
          <w:tcPr>
            <w:tcW w:w="6855" w:type="dxa"/>
            <w:gridSpan w:val="2"/>
            <w:noWrap w:val="0"/>
            <w:vAlign w:val="center"/>
          </w:tcPr>
          <w:p w14:paraId="442D6391">
            <w:pPr>
              <w:pStyle w:val="201"/>
              <w:spacing w:before="0" w:after="0" w:line="240" w:lineRule="auto"/>
              <w:ind w:firstLine="0"/>
              <w:rPr>
                <w:rFonts w:hint="eastAsia" w:ascii="宋体" w:hAnsi="宋体" w:cs="宋体"/>
                <w:bCs/>
                <w:lang w:val="zh-CN"/>
              </w:rPr>
            </w:pPr>
            <w:r>
              <w:rPr>
                <w:rFonts w:hint="eastAsia" w:ascii="宋体" w:hAnsi="宋体" w:cs="宋体"/>
                <w:bCs/>
                <w:lang w:val="zh-CN" w:eastAsia="zh-CN"/>
              </w:rPr>
              <w:t>《分包情况说明》</w:t>
            </w:r>
            <w:r>
              <w:rPr>
                <w:rFonts w:hint="eastAsia" w:ascii="宋体" w:hAnsi="宋体" w:cs="宋体"/>
                <w:b/>
                <w:bCs w:val="0"/>
                <w:lang w:val="zh-CN" w:eastAsia="zh-CN"/>
              </w:rPr>
              <w:t>（给定格式；</w:t>
            </w:r>
            <w:r>
              <w:rPr>
                <w:rFonts w:hint="eastAsia" w:ascii="宋体" w:hAnsi="宋体" w:cs="宋体"/>
                <w:b/>
                <w:bCs w:val="0"/>
                <w:lang w:val="zh-CN"/>
              </w:rPr>
              <w:t>如采购人</w:t>
            </w:r>
            <w:r>
              <w:rPr>
                <w:rFonts w:hint="eastAsia" w:ascii="宋体" w:hAnsi="宋体" w:cs="宋体"/>
                <w:b/>
                <w:bCs w:val="0"/>
                <w:lang w:val="en-US" w:eastAsia="zh-CN"/>
              </w:rPr>
              <w:t>接受</w:t>
            </w:r>
            <w:r>
              <w:rPr>
                <w:rFonts w:hint="eastAsia" w:ascii="宋体" w:hAnsi="宋体" w:cs="宋体"/>
                <w:b/>
                <w:bCs w:val="0"/>
                <w:lang w:val="zh-CN"/>
              </w:rPr>
              <w:t>分包且投标人有分包意向的</w:t>
            </w:r>
            <w:r>
              <w:rPr>
                <w:rFonts w:hint="eastAsia" w:ascii="宋体" w:hAnsi="宋体" w:cs="宋体"/>
                <w:b/>
                <w:bCs w:val="0"/>
                <w:lang w:val="zh-CN" w:eastAsia="zh-CN"/>
              </w:rPr>
              <w:t>须提供，否则无需提供）</w:t>
            </w:r>
            <w:r>
              <w:rPr>
                <w:rFonts w:hint="eastAsia" w:ascii="宋体" w:hAnsi="宋体" w:cs="宋体"/>
                <w:bCs/>
                <w:lang w:val="zh-CN" w:eastAsia="zh-CN"/>
              </w:rPr>
              <w:t>。</w:t>
            </w:r>
          </w:p>
        </w:tc>
      </w:tr>
    </w:tbl>
    <w:p w14:paraId="12ED6595">
      <w:pPr>
        <w:numPr>
          <w:ilvl w:val="0"/>
          <w:numId w:val="8"/>
        </w:numPr>
        <w:spacing w:line="500" w:lineRule="exact"/>
        <w:ind w:firstLine="480"/>
        <w:rPr>
          <w:rFonts w:hint="eastAsia" w:ascii="宋体" w:hAnsi="宋体"/>
          <w:color w:val="auto"/>
          <w:sz w:val="24"/>
          <w:szCs w:val="24"/>
        </w:rPr>
      </w:pPr>
      <w:r>
        <w:rPr>
          <w:rFonts w:hint="eastAsia" w:ascii="宋体" w:hAnsi="宋体"/>
          <w:sz w:val="24"/>
          <w:szCs w:val="24"/>
        </w:rPr>
        <w:t>说明：</w:t>
      </w: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hint="eastAsia" w:ascii="宋体" w:hAnsi="宋体"/>
          <w:sz w:val="24"/>
          <w:szCs w:val="24"/>
        </w:rPr>
        <w:t>其中</w:t>
      </w:r>
      <w:r>
        <w:rPr>
          <w:rFonts w:ascii="宋体" w:hAnsi="宋体"/>
          <w:sz w:val="24"/>
          <w:szCs w:val="24"/>
        </w:rPr>
        <w:t>第</w:t>
      </w:r>
      <w:r>
        <w:rPr>
          <w:rFonts w:hint="eastAsia" w:ascii="宋体" w:hAnsi="宋体"/>
          <w:sz w:val="24"/>
          <w:szCs w:val="24"/>
        </w:rPr>
        <w:t>5</w:t>
      </w:r>
      <w:r>
        <w:rPr>
          <w:rFonts w:hint="eastAsia" w:ascii="宋体" w:hAnsi="宋体"/>
          <w:sz w:val="24"/>
          <w:szCs w:val="24"/>
          <w:lang w:eastAsia="zh-CN"/>
        </w:rPr>
        <w:t>、</w:t>
      </w:r>
      <w:r>
        <w:rPr>
          <w:rFonts w:hint="eastAsia" w:ascii="宋体" w:hAnsi="宋体"/>
          <w:sz w:val="24"/>
          <w:szCs w:val="24"/>
          <w:lang w:val="en-US" w:eastAsia="zh-CN"/>
        </w:rPr>
        <w:t>6</w:t>
      </w:r>
      <w:r>
        <w:rPr>
          <w:rFonts w:ascii="宋体" w:hAnsi="宋体"/>
          <w:sz w:val="24"/>
          <w:szCs w:val="24"/>
        </w:rPr>
        <w:t>项如遇有国家相关政策规</w:t>
      </w:r>
      <w:r>
        <w:rPr>
          <w:rFonts w:ascii="宋体" w:hAnsi="宋体"/>
          <w:color w:val="auto"/>
          <w:sz w:val="24"/>
          <w:szCs w:val="24"/>
        </w:rPr>
        <w:t>定可不具备的（如依法享受缓缴、免缴税收、社会保障资金</w:t>
      </w:r>
      <w:r>
        <w:rPr>
          <w:rFonts w:hint="eastAsia" w:ascii="宋体" w:hAnsi="宋体"/>
          <w:color w:val="auto"/>
          <w:sz w:val="24"/>
          <w:szCs w:val="24"/>
        </w:rPr>
        <w:t>等</w:t>
      </w:r>
      <w:r>
        <w:rPr>
          <w:rFonts w:ascii="宋体" w:hAnsi="宋体"/>
          <w:color w:val="auto"/>
          <w:sz w:val="24"/>
          <w:szCs w:val="24"/>
        </w:rPr>
        <w:t>），必须提供相关政策规定或相关单位出具的有效证明；如因新成立</w:t>
      </w:r>
      <w:r>
        <w:rPr>
          <w:rFonts w:hint="eastAsia" w:ascii="宋体" w:hAnsi="宋体"/>
          <w:color w:val="auto"/>
          <w:sz w:val="24"/>
          <w:szCs w:val="24"/>
        </w:rPr>
        <w:t>确无法提供</w:t>
      </w:r>
      <w:r>
        <w:rPr>
          <w:rFonts w:ascii="宋体" w:hAnsi="宋体"/>
          <w:color w:val="auto"/>
          <w:sz w:val="24"/>
          <w:szCs w:val="24"/>
        </w:rPr>
        <w:t>的，可以不提供。</w:t>
      </w:r>
      <w:r>
        <w:rPr>
          <w:rFonts w:hint="eastAsia" w:ascii="宋体" w:hAnsi="宋体"/>
          <w:bCs/>
          <w:color w:val="auto"/>
          <w:sz w:val="24"/>
          <w:szCs w:val="24"/>
        </w:rPr>
        <w:t>如采购的项目中有多个采购包，投标人应当按照所参与的采购包提交相应的投标文件资料，不同采购包的投标文件资料不混用且不作为评标依据。</w:t>
      </w:r>
    </w:p>
    <w:p w14:paraId="339F92A5">
      <w:pPr>
        <w:numPr>
          <w:ilvl w:val="0"/>
          <w:numId w:val="8"/>
        </w:numPr>
        <w:spacing w:line="500" w:lineRule="exact"/>
        <w:ind w:firstLine="480"/>
        <w:rPr>
          <w:rFonts w:hint="eastAsia" w:ascii="宋体" w:hAnsi="宋体"/>
          <w:color w:val="auto"/>
          <w:sz w:val="24"/>
          <w:szCs w:val="24"/>
        </w:rPr>
      </w:pPr>
      <w:r>
        <w:rPr>
          <w:rFonts w:hint="eastAsia" w:ascii="宋体" w:hAnsi="宋体"/>
          <w:color w:val="auto"/>
          <w:sz w:val="24"/>
          <w:szCs w:val="24"/>
        </w:rPr>
        <w:t>上述</w:t>
      </w:r>
      <w:r>
        <w:rPr>
          <w:rFonts w:ascii="宋体" w:hAnsi="宋体"/>
          <w:color w:val="auto"/>
          <w:sz w:val="24"/>
          <w:szCs w:val="24"/>
        </w:rPr>
        <w:t>资格证明文件第</w:t>
      </w:r>
      <w:r>
        <w:rPr>
          <w:rFonts w:hint="eastAsia" w:ascii="宋体" w:hAnsi="宋体"/>
          <w:color w:val="auto"/>
          <w:sz w:val="24"/>
          <w:szCs w:val="24"/>
          <w:lang w:val="en-US" w:eastAsia="zh-CN"/>
        </w:rPr>
        <w:t>8</w:t>
      </w:r>
      <w:r>
        <w:rPr>
          <w:rFonts w:hint="eastAsia" w:ascii="宋体" w:hAnsi="宋体"/>
          <w:color w:val="auto"/>
          <w:sz w:val="24"/>
          <w:szCs w:val="24"/>
        </w:rPr>
        <w:t>项，如本项目落实政府采购政策需满足的资格要求中有中小企业政策要求的（详见第一章《投标邀请</w:t>
      </w:r>
      <w:r>
        <w:rPr>
          <w:rFonts w:hint="eastAsia" w:ascii="宋体" w:hAnsi="宋体"/>
          <w:color w:val="auto"/>
          <w:sz w:val="24"/>
          <w:szCs w:val="24"/>
          <w:lang w:val="en-US" w:eastAsia="zh-CN"/>
        </w:rPr>
        <w:t>函</w:t>
      </w:r>
      <w:r>
        <w:rPr>
          <w:rFonts w:hint="eastAsia" w:ascii="宋体" w:hAnsi="宋体"/>
          <w:color w:val="auto"/>
          <w:sz w:val="24"/>
          <w:szCs w:val="24"/>
        </w:rPr>
        <w:t>》），必须提供相应证明文件，否则投标文件无效。</w:t>
      </w:r>
      <w:r>
        <w:rPr>
          <w:rFonts w:ascii="宋体" w:hAnsi="宋体"/>
          <w:color w:val="auto"/>
          <w:sz w:val="24"/>
          <w:szCs w:val="24"/>
        </w:rPr>
        <w:t>专门面向中小</w:t>
      </w:r>
      <w:r>
        <w:rPr>
          <w:rFonts w:hint="eastAsia" w:ascii="宋体" w:hAnsi="宋体"/>
          <w:color w:val="auto"/>
          <w:sz w:val="24"/>
          <w:szCs w:val="24"/>
        </w:rPr>
        <w:t>企业，是指专门面向中型、小型、微型企业、监狱企业或残疾人福利性单位；专门面向小微企业，是指专门面向小型、微型企业、监狱企业或残疾人福利性单位。</w:t>
      </w:r>
    </w:p>
    <w:p w14:paraId="6EF7F6EF">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项，如本项目有特定资格要求的，</w:t>
      </w:r>
      <w:r>
        <w:rPr>
          <w:rFonts w:hint="eastAsia" w:ascii="宋体" w:hAnsi="宋体"/>
          <w:color w:val="auto"/>
          <w:sz w:val="24"/>
          <w:szCs w:val="24"/>
          <w:highlight w:val="none"/>
          <w:lang w:val="en-US" w:eastAsia="zh-CN"/>
        </w:rPr>
        <w:t>必须</w:t>
      </w:r>
      <w:r>
        <w:rPr>
          <w:rFonts w:hint="eastAsia" w:ascii="宋体" w:hAnsi="宋体"/>
          <w:color w:val="auto"/>
          <w:sz w:val="24"/>
          <w:szCs w:val="24"/>
          <w:highlight w:val="none"/>
        </w:rPr>
        <w:t>按要求提供证明材料，</w:t>
      </w:r>
      <w:r>
        <w:rPr>
          <w:rFonts w:hint="eastAsia" w:ascii="宋体" w:hAnsi="宋体"/>
          <w:color w:val="auto"/>
          <w:sz w:val="24"/>
          <w:szCs w:val="24"/>
        </w:rPr>
        <w:t>否则</w:t>
      </w:r>
      <w:r>
        <w:rPr>
          <w:rFonts w:hint="eastAsia" w:ascii="宋体" w:hAnsi="宋体"/>
          <w:color w:val="auto"/>
          <w:sz w:val="24"/>
          <w:szCs w:val="24"/>
          <w:highlight w:val="none"/>
        </w:rPr>
        <w:t>投标文件无效。</w:t>
      </w:r>
    </w:p>
    <w:p w14:paraId="42FFC703">
      <w:pPr>
        <w:numPr>
          <w:ilvl w:val="0"/>
          <w:numId w:val="8"/>
        </w:numPr>
        <w:spacing w:line="500" w:lineRule="exact"/>
        <w:ind w:firstLine="480"/>
        <w:rPr>
          <w:rFonts w:hint="eastAsia" w:ascii="宋体" w:hAnsi="宋体"/>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w:t>
      </w:r>
      <w:r>
        <w:rPr>
          <w:rFonts w:hint="eastAsia" w:ascii="宋体" w:hAnsi="宋体"/>
          <w:sz w:val="24"/>
          <w:szCs w:val="24"/>
          <w:highlight w:val="none"/>
        </w:rPr>
        <w:t>如项目接受联合体投标且投标人为联合体时，</w:t>
      </w:r>
      <w:r>
        <w:rPr>
          <w:rFonts w:ascii="宋体" w:hAnsi="宋体"/>
          <w:sz w:val="24"/>
          <w:szCs w:val="24"/>
          <w:highlight w:val="none"/>
        </w:rPr>
        <w:t>上述资格证明文件</w:t>
      </w:r>
      <w:r>
        <w:rPr>
          <w:rFonts w:hint="eastAsia" w:ascii="宋体" w:hAnsi="宋体"/>
          <w:sz w:val="24"/>
          <w:szCs w:val="24"/>
          <w:highlight w:val="none"/>
        </w:rPr>
        <w:t>中：第</w:t>
      </w:r>
      <w:r>
        <w:rPr>
          <w:rFonts w:hint="eastAsia" w:ascii="宋体" w:hAnsi="宋体"/>
          <w:sz w:val="24"/>
          <w:szCs w:val="24"/>
          <w:highlight w:val="none"/>
          <w:lang w:val="en-US" w:eastAsia="zh-CN"/>
        </w:rPr>
        <w:t>1</w:t>
      </w:r>
      <w:r>
        <w:rPr>
          <w:rFonts w:hint="eastAsia" w:ascii="宋体" w:hAnsi="宋体"/>
          <w:sz w:val="24"/>
          <w:szCs w:val="24"/>
          <w:highlight w:val="none"/>
        </w:rPr>
        <w:t>、</w:t>
      </w:r>
      <w:r>
        <w:rPr>
          <w:rFonts w:hint="eastAsia" w:ascii="宋体" w:hAnsi="宋体"/>
          <w:sz w:val="24"/>
          <w:szCs w:val="24"/>
          <w:highlight w:val="none"/>
          <w:lang w:val="en-US" w:eastAsia="zh-CN"/>
        </w:rPr>
        <w:t>2</w:t>
      </w:r>
      <w:r>
        <w:rPr>
          <w:rFonts w:hint="eastAsia" w:ascii="宋体" w:hAnsi="宋体"/>
          <w:sz w:val="24"/>
          <w:szCs w:val="24"/>
          <w:highlight w:val="none"/>
        </w:rPr>
        <w:t>项可由联合体主体单位（即联合体牵头人）代表联合体提供；第</w:t>
      </w:r>
      <w:r>
        <w:rPr>
          <w:rFonts w:hint="eastAsia" w:ascii="宋体" w:hAnsi="宋体"/>
          <w:sz w:val="24"/>
          <w:szCs w:val="24"/>
          <w:highlight w:val="none"/>
          <w:lang w:val="en-US" w:eastAsia="zh-CN"/>
        </w:rPr>
        <w:t>3</w:t>
      </w:r>
      <w:r>
        <w:rPr>
          <w:rFonts w:hint="eastAsia" w:ascii="宋体" w:hAnsi="宋体"/>
          <w:sz w:val="24"/>
          <w:szCs w:val="24"/>
          <w:highlight w:val="none"/>
        </w:rPr>
        <w:t>、4、5、</w:t>
      </w:r>
      <w:r>
        <w:rPr>
          <w:rFonts w:hint="eastAsia" w:ascii="宋体" w:hAnsi="宋体"/>
          <w:sz w:val="24"/>
          <w:szCs w:val="24"/>
          <w:highlight w:val="none"/>
          <w:lang w:val="en-US" w:eastAsia="zh-CN"/>
        </w:rPr>
        <w:t>6、8</w:t>
      </w:r>
      <w:r>
        <w:rPr>
          <w:rFonts w:hint="eastAsia" w:ascii="宋体" w:hAnsi="宋体"/>
          <w:sz w:val="24"/>
          <w:szCs w:val="24"/>
          <w:highlight w:val="none"/>
        </w:rPr>
        <w:t>（如有要求）、</w:t>
      </w:r>
      <w:r>
        <w:rPr>
          <w:rFonts w:hint="eastAsia" w:ascii="宋体" w:hAnsi="宋体"/>
          <w:sz w:val="24"/>
          <w:szCs w:val="24"/>
          <w:highlight w:val="none"/>
          <w:lang w:val="en-US" w:eastAsia="zh-CN"/>
        </w:rPr>
        <w:t>9</w:t>
      </w:r>
      <w:r>
        <w:rPr>
          <w:rFonts w:hint="eastAsia" w:ascii="宋体" w:hAnsi="宋体"/>
          <w:sz w:val="24"/>
          <w:szCs w:val="24"/>
          <w:highlight w:val="none"/>
        </w:rPr>
        <w:t>（如有要求）项，联合体各方均须提供。</w:t>
      </w:r>
    </w:p>
    <w:p w14:paraId="20205AFD">
      <w:pPr>
        <w:numPr>
          <w:ilvl w:val="0"/>
          <w:numId w:val="8"/>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项，</w:t>
      </w:r>
      <w:r>
        <w:rPr>
          <w:rFonts w:hint="eastAsia" w:ascii="宋体" w:hAnsi="宋体"/>
          <w:sz w:val="24"/>
          <w:szCs w:val="24"/>
          <w:highlight w:val="none"/>
        </w:rPr>
        <w:t>如</w:t>
      </w:r>
      <w:r>
        <w:rPr>
          <w:rFonts w:hint="eastAsia" w:ascii="宋体" w:hAnsi="宋体"/>
          <w:sz w:val="24"/>
          <w:szCs w:val="24"/>
          <w:highlight w:val="none"/>
          <w:lang w:val="zh-CN"/>
        </w:rPr>
        <w:t>采购人</w:t>
      </w:r>
      <w:r>
        <w:rPr>
          <w:rFonts w:hint="eastAsia" w:ascii="宋体" w:hAnsi="宋体"/>
          <w:sz w:val="24"/>
          <w:szCs w:val="24"/>
          <w:highlight w:val="none"/>
          <w:lang w:val="en-US" w:eastAsia="zh-CN"/>
        </w:rPr>
        <w:t>接受</w:t>
      </w:r>
      <w:r>
        <w:rPr>
          <w:rFonts w:hint="eastAsia" w:ascii="宋体" w:hAnsi="宋体"/>
          <w:sz w:val="24"/>
          <w:szCs w:val="24"/>
          <w:highlight w:val="none"/>
          <w:lang w:val="zh-CN"/>
        </w:rPr>
        <w:t>分包且投标人有分包意向</w:t>
      </w:r>
      <w:r>
        <w:rPr>
          <w:rFonts w:hint="eastAsia" w:ascii="宋体" w:hAnsi="宋体"/>
          <w:sz w:val="24"/>
          <w:szCs w:val="24"/>
          <w:highlight w:val="none"/>
        </w:rPr>
        <w:t>时，</w:t>
      </w:r>
      <w:r>
        <w:rPr>
          <w:rFonts w:ascii="宋体" w:hAnsi="宋体"/>
          <w:sz w:val="24"/>
          <w:szCs w:val="24"/>
          <w:highlight w:val="none"/>
        </w:rPr>
        <w:t>上述资格证明文件</w:t>
      </w:r>
      <w:r>
        <w:rPr>
          <w:rFonts w:hint="eastAsia" w:ascii="宋体" w:hAnsi="宋体"/>
          <w:sz w:val="24"/>
          <w:szCs w:val="24"/>
          <w:highlight w:val="none"/>
        </w:rPr>
        <w:t>中：第</w:t>
      </w:r>
      <w:r>
        <w:rPr>
          <w:rFonts w:hint="eastAsia" w:ascii="宋体" w:hAnsi="宋体"/>
          <w:sz w:val="24"/>
          <w:szCs w:val="24"/>
          <w:highlight w:val="none"/>
          <w:lang w:val="en-US" w:eastAsia="zh-CN"/>
        </w:rPr>
        <w:t>1</w:t>
      </w:r>
      <w:r>
        <w:rPr>
          <w:rFonts w:hint="eastAsia" w:ascii="宋体" w:hAnsi="宋体"/>
          <w:sz w:val="24"/>
          <w:szCs w:val="24"/>
          <w:highlight w:val="none"/>
        </w:rPr>
        <w:t>、</w:t>
      </w:r>
      <w:r>
        <w:rPr>
          <w:rFonts w:hint="eastAsia" w:ascii="宋体" w:hAnsi="宋体"/>
          <w:sz w:val="24"/>
          <w:szCs w:val="24"/>
          <w:highlight w:val="none"/>
          <w:lang w:val="en-US" w:eastAsia="zh-CN"/>
        </w:rPr>
        <w:t>2、9</w:t>
      </w:r>
      <w:r>
        <w:rPr>
          <w:rFonts w:hint="eastAsia" w:ascii="宋体" w:hAnsi="宋体"/>
          <w:color w:val="auto"/>
          <w:sz w:val="24"/>
          <w:szCs w:val="24"/>
          <w:highlight w:val="none"/>
        </w:rPr>
        <w:t>项由</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提供；第</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、4、5、</w:t>
      </w:r>
      <w:r>
        <w:rPr>
          <w:rFonts w:hint="eastAsia" w:ascii="宋体" w:hAnsi="宋体"/>
          <w:color w:val="auto"/>
          <w:sz w:val="24"/>
          <w:szCs w:val="24"/>
          <w:highlight w:val="none"/>
          <w:lang w:val="en-US" w:eastAsia="zh-CN"/>
        </w:rPr>
        <w:t>6、8</w:t>
      </w:r>
      <w:r>
        <w:rPr>
          <w:rFonts w:hint="eastAsia" w:ascii="宋体" w:hAnsi="宋体"/>
          <w:color w:val="auto"/>
          <w:sz w:val="24"/>
          <w:szCs w:val="24"/>
          <w:highlight w:val="none"/>
        </w:rPr>
        <w:t>（如有要求）项，各方均须提供。</w:t>
      </w:r>
    </w:p>
    <w:p w14:paraId="29048FFA">
      <w:pPr>
        <w:numPr>
          <w:ilvl w:val="0"/>
          <w:numId w:val="0"/>
        </w:numPr>
        <w:spacing w:line="500" w:lineRule="exact"/>
        <w:rPr>
          <w:rFonts w:hint="eastAsia" w:ascii="宋体" w:hAnsi="宋体"/>
          <w:sz w:val="24"/>
          <w:szCs w:val="24"/>
        </w:rPr>
      </w:pPr>
    </w:p>
    <w:p w14:paraId="41D8E50F">
      <w:pPr>
        <w:rPr>
          <w:rFonts w:hint="eastAsia" w:ascii="黑体" w:hAnsi="宋体" w:eastAsia="黑体"/>
          <w:bCs/>
          <w:sz w:val="24"/>
          <w:szCs w:val="24"/>
        </w:rPr>
      </w:pPr>
      <w:r>
        <w:rPr>
          <w:rFonts w:hint="eastAsia" w:ascii="宋体" w:hAnsi="宋体"/>
        </w:rPr>
        <w:br w:type="page" w:clear="all"/>
      </w:r>
    </w:p>
    <w:p w14:paraId="19CC2CF2">
      <w:pPr>
        <w:pStyle w:val="201"/>
        <w:keepNext w:val="0"/>
        <w:keepLines w:val="0"/>
        <w:pageBreakBefore w:val="0"/>
        <w:widowControl w:val="0"/>
        <w:numPr>
          <w:ilvl w:val="0"/>
          <w:numId w:val="9"/>
        </w:numPr>
        <w:spacing w:before="157" w:after="157" w:line="500" w:lineRule="exact"/>
        <w:ind w:firstLine="0"/>
        <w:rPr>
          <w:rFonts w:hint="eastAsia"/>
          <w:b/>
          <w:sz w:val="28"/>
          <w:szCs w:val="28"/>
        </w:rPr>
      </w:pPr>
      <w:r>
        <w:rPr>
          <w:rFonts w:hint="eastAsia"/>
          <w:b/>
          <w:sz w:val="28"/>
          <w:szCs w:val="28"/>
        </w:rPr>
        <w:t>符合性证明文件及</w:t>
      </w:r>
      <w:r>
        <w:rPr>
          <w:rFonts w:hint="eastAsia"/>
          <w:b/>
          <w:sz w:val="28"/>
          <w:szCs w:val="28"/>
          <w:lang w:val="en-US" w:eastAsia="zh-CN"/>
        </w:rPr>
        <w:t>评审因素</w:t>
      </w:r>
    </w:p>
    <w:p w14:paraId="16BF0A34">
      <w:pPr>
        <w:pStyle w:val="201"/>
        <w:keepNext w:val="0"/>
        <w:keepLines w:val="0"/>
        <w:pageBreakBefore w:val="0"/>
        <w:widowControl w:val="0"/>
        <w:numPr>
          <w:ilvl w:val="0"/>
          <w:numId w:val="0"/>
        </w:numPr>
        <w:spacing w:before="157" w:after="157" w:line="500" w:lineRule="exact"/>
        <w:rPr>
          <w:rFonts w:hint="eastAsia" w:eastAsia="宋体"/>
          <w:b/>
          <w:sz w:val="28"/>
          <w:szCs w:val="28"/>
          <w:lang w:eastAsia="zh-CN"/>
        </w:rPr>
      </w:pPr>
      <w:r>
        <w:rPr>
          <w:rFonts w:hint="eastAsia"/>
          <w:b/>
          <w:sz w:val="28"/>
          <w:szCs w:val="28"/>
          <w:lang w:eastAsia="zh-CN"/>
        </w:rPr>
        <w:t>（</w:t>
      </w:r>
      <w:r>
        <w:rPr>
          <w:rFonts w:hint="eastAsia"/>
          <w:b/>
          <w:sz w:val="28"/>
          <w:szCs w:val="28"/>
          <w:lang w:val="en-US" w:eastAsia="zh-CN"/>
        </w:rPr>
        <w:t>一</w:t>
      </w:r>
      <w:r>
        <w:rPr>
          <w:rFonts w:hint="eastAsia"/>
          <w:b/>
          <w:sz w:val="28"/>
          <w:szCs w:val="28"/>
          <w:lang w:eastAsia="zh-CN"/>
        </w:rPr>
        <w:t>）</w:t>
      </w:r>
      <w:r>
        <w:rPr>
          <w:rFonts w:hint="eastAsia"/>
          <w:b/>
          <w:sz w:val="28"/>
          <w:szCs w:val="28"/>
        </w:rPr>
        <w:t>符合性证明文件</w:t>
      </w:r>
    </w:p>
    <w:tbl>
      <w:tblPr>
        <w:tblStyle w:val="3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32E69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436CC8">
            <w:pPr>
              <w:pStyle w:val="201"/>
              <w:spacing w:before="0" w:after="0" w:line="240" w:lineRule="auto"/>
              <w:ind w:firstLine="0"/>
              <w:jc w:val="center"/>
              <w:rPr>
                <w:rFonts w:hint="eastAsia" w:cs="Arial"/>
                <w:b/>
              </w:rPr>
            </w:pPr>
            <w:r>
              <w:rPr>
                <w:rFonts w:hint="eastAsia" w:cs="Arial"/>
                <w:b/>
              </w:rPr>
              <w:t>序号</w:t>
            </w:r>
          </w:p>
        </w:tc>
        <w:tc>
          <w:tcPr>
            <w:tcW w:w="5811" w:type="dxa"/>
            <w:noWrap w:val="0"/>
            <w:vAlign w:val="center"/>
          </w:tcPr>
          <w:p w14:paraId="632C297E">
            <w:pPr>
              <w:pStyle w:val="201"/>
              <w:spacing w:before="0" w:after="0" w:line="240" w:lineRule="auto"/>
              <w:ind w:firstLine="0"/>
              <w:jc w:val="center"/>
              <w:rPr>
                <w:rFonts w:hint="eastAsia" w:cs="Arial"/>
                <w:b/>
              </w:rPr>
            </w:pPr>
            <w:r>
              <w:rPr>
                <w:rFonts w:hint="eastAsia" w:ascii="宋体" w:hAnsi="宋体" w:cs="宋体"/>
                <w:b/>
              </w:rPr>
              <w:t>评审项目及评审要求</w:t>
            </w:r>
          </w:p>
        </w:tc>
        <w:tc>
          <w:tcPr>
            <w:tcW w:w="2263" w:type="dxa"/>
            <w:noWrap w:val="0"/>
            <w:vAlign w:val="center"/>
          </w:tcPr>
          <w:p w14:paraId="2E86C0E7">
            <w:pPr>
              <w:pStyle w:val="201"/>
              <w:spacing w:before="0" w:after="0" w:line="240" w:lineRule="auto"/>
              <w:ind w:firstLine="0"/>
              <w:jc w:val="center"/>
              <w:rPr>
                <w:rFonts w:hint="eastAsia" w:cs="Arial"/>
                <w:b/>
              </w:rPr>
            </w:pPr>
            <w:r>
              <w:rPr>
                <w:rFonts w:hint="eastAsia" w:cs="Arial"/>
                <w:b/>
              </w:rPr>
              <w:t>审查因素</w:t>
            </w:r>
          </w:p>
        </w:tc>
      </w:tr>
      <w:tr w14:paraId="038CF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noWrap w:val="0"/>
            <w:vAlign w:val="center"/>
          </w:tcPr>
          <w:p w14:paraId="4819E0A5">
            <w:pPr>
              <w:pStyle w:val="201"/>
              <w:spacing w:before="0" w:after="0" w:line="240" w:lineRule="auto"/>
              <w:ind w:firstLine="0"/>
              <w:jc w:val="center"/>
              <w:rPr>
                <w:rFonts w:hint="eastAsia" w:ascii="宋体" w:hAnsi="宋体" w:eastAsia="宋体" w:cs="Arial"/>
                <w:sz w:val="24"/>
                <w:szCs w:val="24"/>
                <w:lang w:val="en-US" w:eastAsia="zh-CN" w:bidi="ar-SA"/>
              </w:rPr>
            </w:pPr>
            <w:r>
              <w:rPr>
                <w:rFonts w:hint="eastAsia" w:ascii="宋体" w:hAnsi="宋体" w:cs="Arial"/>
              </w:rPr>
              <w:t>1</w:t>
            </w:r>
          </w:p>
        </w:tc>
        <w:tc>
          <w:tcPr>
            <w:tcW w:w="5811" w:type="dxa"/>
            <w:noWrap w:val="0"/>
            <w:vAlign w:val="center"/>
          </w:tcPr>
          <w:p w14:paraId="5D65F563">
            <w:pPr>
              <w:pStyle w:val="201"/>
              <w:spacing w:before="0" w:after="0" w:line="240" w:lineRule="auto"/>
              <w:ind w:firstLine="0"/>
              <w:jc w:val="both"/>
              <w:rPr>
                <w:rFonts w:hint="eastAsia" w:ascii="宋体" w:hAnsi="宋体" w:cs="Arial"/>
              </w:rPr>
            </w:pPr>
            <w:r>
              <w:rPr>
                <w:rFonts w:hint="eastAsia" w:ascii="宋体" w:hAnsi="宋体"/>
              </w:rPr>
              <w:t>开标一览表</w:t>
            </w:r>
            <w:r>
              <w:rPr>
                <w:rFonts w:hint="eastAsia" w:ascii="宋体" w:hAnsi="宋体"/>
                <w:b/>
                <w:bCs/>
              </w:rPr>
              <w:t>（“苏采云”系统中给定格式）</w:t>
            </w:r>
          </w:p>
        </w:tc>
        <w:tc>
          <w:tcPr>
            <w:tcW w:w="2263" w:type="dxa"/>
            <w:vMerge w:val="restart"/>
            <w:noWrap w:val="0"/>
            <w:vAlign w:val="center"/>
          </w:tcPr>
          <w:p w14:paraId="65D1BCA4">
            <w:pPr>
              <w:pStyle w:val="201"/>
              <w:spacing w:before="0" w:after="0" w:line="240" w:lineRule="auto"/>
              <w:ind w:firstLine="0"/>
              <w:jc w:val="center"/>
              <w:rPr>
                <w:rFonts w:hint="eastAsia" w:cs="Arial"/>
              </w:rPr>
            </w:pPr>
            <w:r>
              <w:rPr>
                <w:rFonts w:hint="eastAsia"/>
                <w:b/>
                <w:sz w:val="28"/>
                <w:szCs w:val="28"/>
              </w:rPr>
              <w:t>符合性证明文件</w:t>
            </w:r>
            <w:r>
              <w:rPr>
                <w:rFonts w:hint="eastAsia"/>
                <w:b/>
                <w:sz w:val="28"/>
                <w:szCs w:val="28"/>
                <w:lang w:eastAsia="zh-CN"/>
              </w:rPr>
              <w:t>（</w:t>
            </w:r>
            <w:r>
              <w:rPr>
                <w:rFonts w:hint="eastAsia" w:cs="Arial"/>
              </w:rPr>
              <w:t>报价符合性</w:t>
            </w:r>
            <w:r>
              <w:rPr>
                <w:rFonts w:hint="eastAsia"/>
                <w:b/>
                <w:sz w:val="28"/>
                <w:szCs w:val="28"/>
                <w:lang w:eastAsia="zh-CN"/>
              </w:rPr>
              <w:t>）</w:t>
            </w:r>
          </w:p>
        </w:tc>
      </w:tr>
      <w:tr w14:paraId="65AC6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noWrap w:val="0"/>
            <w:vAlign w:val="center"/>
          </w:tcPr>
          <w:p w14:paraId="2085817B">
            <w:pPr>
              <w:pStyle w:val="201"/>
              <w:spacing w:before="0" w:after="0" w:line="240" w:lineRule="auto"/>
              <w:ind w:firstLine="0"/>
              <w:jc w:val="center"/>
              <w:rPr>
                <w:rFonts w:hint="eastAsia" w:ascii="宋体" w:hAnsi="宋体" w:eastAsia="宋体" w:cs="Arial"/>
                <w:sz w:val="24"/>
                <w:szCs w:val="24"/>
                <w:lang w:val="en-US" w:eastAsia="zh-CN" w:bidi="ar-SA"/>
              </w:rPr>
            </w:pPr>
            <w:r>
              <w:rPr>
                <w:rFonts w:hint="eastAsia" w:ascii="宋体" w:hAnsi="宋体" w:cs="Arial"/>
              </w:rPr>
              <w:t>2</w:t>
            </w:r>
          </w:p>
        </w:tc>
        <w:tc>
          <w:tcPr>
            <w:tcW w:w="5811" w:type="dxa"/>
            <w:noWrap w:val="0"/>
            <w:vAlign w:val="center"/>
          </w:tcPr>
          <w:p w14:paraId="31874176">
            <w:pPr>
              <w:pStyle w:val="201"/>
              <w:spacing w:before="0" w:after="0" w:line="240" w:lineRule="auto"/>
              <w:ind w:firstLine="0"/>
              <w:jc w:val="both"/>
              <w:rPr>
                <w:rFonts w:hint="eastAsia" w:ascii="宋体" w:hAnsi="宋体"/>
              </w:rPr>
            </w:pPr>
            <w:r>
              <w:rPr>
                <w:rFonts w:hint="eastAsia" w:ascii="宋体" w:hAnsi="宋体"/>
                <w:sz w:val="24"/>
                <w:szCs w:val="24"/>
                <w:lang w:val="zh-CN"/>
              </w:rPr>
              <w:t>明细报价表</w:t>
            </w:r>
            <w:r>
              <w:rPr>
                <w:rFonts w:hint="eastAsia" w:ascii="宋体" w:hAnsi="宋体" w:cs="Arial"/>
                <w:b/>
                <w:bCs/>
              </w:rPr>
              <w:t>（给定格式）</w:t>
            </w:r>
          </w:p>
        </w:tc>
        <w:tc>
          <w:tcPr>
            <w:tcW w:w="2263" w:type="dxa"/>
            <w:vMerge w:val="continue"/>
            <w:noWrap w:val="0"/>
            <w:vAlign w:val="center"/>
          </w:tcPr>
          <w:p w14:paraId="523EE4E8">
            <w:pPr>
              <w:pStyle w:val="201"/>
              <w:spacing w:before="0" w:after="0" w:line="240" w:lineRule="auto"/>
              <w:ind w:firstLine="0"/>
              <w:jc w:val="center"/>
              <w:rPr>
                <w:rFonts w:hint="eastAsia" w:cs="Arial"/>
              </w:rPr>
            </w:pPr>
          </w:p>
        </w:tc>
      </w:tr>
      <w:tr w14:paraId="308CF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06A6C501">
            <w:pPr>
              <w:pStyle w:val="201"/>
              <w:spacing w:before="0" w:after="0" w:line="240" w:lineRule="auto"/>
              <w:ind w:firstLine="0"/>
              <w:jc w:val="center"/>
              <w:rPr>
                <w:rFonts w:hint="eastAsia" w:ascii="宋体" w:hAnsi="宋体" w:eastAsia="宋体" w:cs="Times New Roman"/>
                <w:sz w:val="24"/>
                <w:szCs w:val="24"/>
                <w:lang w:val="en-US" w:eastAsia="zh-CN" w:bidi="ar-SA"/>
              </w:rPr>
            </w:pPr>
            <w:r>
              <w:rPr>
                <w:rFonts w:hint="eastAsia" w:ascii="宋体" w:hAnsi="宋体"/>
              </w:rPr>
              <w:t>3</w:t>
            </w:r>
          </w:p>
        </w:tc>
        <w:tc>
          <w:tcPr>
            <w:tcW w:w="5811" w:type="dxa"/>
            <w:noWrap w:val="0"/>
            <w:vAlign w:val="center"/>
          </w:tcPr>
          <w:p w14:paraId="0D2DA28D">
            <w:pPr>
              <w:pStyle w:val="201"/>
              <w:spacing w:before="0" w:after="0" w:line="240" w:lineRule="auto"/>
              <w:ind w:firstLine="0"/>
              <w:jc w:val="both"/>
              <w:rPr>
                <w:rFonts w:hint="eastAsia" w:ascii="宋体" w:hAnsi="宋体" w:cs="Arial"/>
              </w:rPr>
            </w:pPr>
            <w:r>
              <w:rPr>
                <w:rFonts w:hint="eastAsia" w:ascii="宋体" w:hAnsi="宋体" w:cs="Arial"/>
              </w:rPr>
              <w:t>投标函</w:t>
            </w:r>
            <w:r>
              <w:rPr>
                <w:rFonts w:hint="eastAsia" w:ascii="宋体" w:hAnsi="宋体" w:cs="Arial"/>
                <w:b/>
                <w:bCs/>
              </w:rPr>
              <w:t>（给定格式）</w:t>
            </w:r>
          </w:p>
        </w:tc>
        <w:tc>
          <w:tcPr>
            <w:tcW w:w="2263" w:type="dxa"/>
            <w:vMerge w:val="restart"/>
            <w:noWrap w:val="0"/>
            <w:vAlign w:val="center"/>
          </w:tcPr>
          <w:p w14:paraId="35F1CBC6">
            <w:pPr>
              <w:pStyle w:val="201"/>
              <w:spacing w:before="0" w:after="0" w:line="240" w:lineRule="auto"/>
              <w:ind w:firstLine="0"/>
              <w:jc w:val="center"/>
              <w:rPr>
                <w:rFonts w:hint="eastAsia" w:cs="Arial"/>
              </w:rPr>
            </w:pPr>
            <w:r>
              <w:rPr>
                <w:rFonts w:hint="eastAsia"/>
                <w:b/>
                <w:sz w:val="28"/>
                <w:szCs w:val="28"/>
              </w:rPr>
              <w:t>符合性证明文件</w:t>
            </w:r>
            <w:r>
              <w:rPr>
                <w:rFonts w:hint="eastAsia"/>
                <w:b/>
                <w:sz w:val="28"/>
                <w:szCs w:val="28"/>
                <w:lang w:eastAsia="zh-CN"/>
              </w:rPr>
              <w:t>（</w:t>
            </w:r>
            <w:r>
              <w:rPr>
                <w:rFonts w:hint="eastAsia" w:cs="Arial"/>
              </w:rPr>
              <w:t>商务符合性</w:t>
            </w:r>
            <w:r>
              <w:rPr>
                <w:rFonts w:hint="eastAsia"/>
                <w:b/>
                <w:sz w:val="28"/>
                <w:szCs w:val="28"/>
                <w:lang w:eastAsia="zh-CN"/>
              </w:rPr>
              <w:t>）</w:t>
            </w:r>
          </w:p>
        </w:tc>
      </w:tr>
      <w:tr w14:paraId="2AE7D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28EC15C0">
            <w:pPr>
              <w:pStyle w:val="201"/>
              <w:spacing w:before="0" w:after="0" w:line="240" w:lineRule="auto"/>
              <w:ind w:firstLine="0"/>
              <w:jc w:val="center"/>
              <w:rPr>
                <w:rFonts w:hint="eastAsia" w:ascii="宋体" w:hAnsi="宋体" w:eastAsia="宋体" w:cs="Times New Roman"/>
                <w:sz w:val="24"/>
                <w:szCs w:val="24"/>
                <w:lang w:val="en-US" w:eastAsia="zh-CN" w:bidi="ar-SA"/>
              </w:rPr>
            </w:pPr>
            <w:r>
              <w:rPr>
                <w:rFonts w:hint="eastAsia" w:ascii="宋体" w:hAnsi="宋体"/>
              </w:rPr>
              <w:t>4</w:t>
            </w:r>
          </w:p>
        </w:tc>
        <w:tc>
          <w:tcPr>
            <w:tcW w:w="5811" w:type="dxa"/>
            <w:noWrap w:val="0"/>
            <w:vAlign w:val="center"/>
          </w:tcPr>
          <w:p w14:paraId="4AA4F733">
            <w:pPr>
              <w:pStyle w:val="201"/>
              <w:spacing w:before="0" w:after="0" w:line="240" w:lineRule="auto"/>
              <w:ind w:firstLine="0"/>
              <w:jc w:val="both"/>
              <w:rPr>
                <w:rFonts w:hint="eastAsia" w:ascii="宋体" w:hAnsi="宋体" w:cs="Arial"/>
              </w:rPr>
            </w:pPr>
            <w:r>
              <w:rPr>
                <w:rFonts w:hint="eastAsia" w:ascii="宋体" w:hAnsi="宋体" w:cs="Arial"/>
              </w:rPr>
              <w:t>承诺书</w:t>
            </w:r>
            <w:r>
              <w:rPr>
                <w:rFonts w:hint="eastAsia" w:ascii="宋体" w:hAnsi="宋体" w:cs="Arial"/>
                <w:b/>
                <w:bCs/>
              </w:rPr>
              <w:t>（给定格式）</w:t>
            </w:r>
          </w:p>
        </w:tc>
        <w:tc>
          <w:tcPr>
            <w:tcW w:w="2263" w:type="dxa"/>
            <w:vMerge w:val="continue"/>
            <w:noWrap w:val="0"/>
            <w:vAlign w:val="center"/>
          </w:tcPr>
          <w:p w14:paraId="58812198">
            <w:pPr>
              <w:pStyle w:val="201"/>
              <w:spacing w:before="0" w:after="0" w:line="240" w:lineRule="auto"/>
              <w:ind w:firstLine="0"/>
              <w:jc w:val="center"/>
              <w:rPr>
                <w:rFonts w:hint="eastAsia" w:cs="Arial"/>
              </w:rPr>
            </w:pPr>
          </w:p>
        </w:tc>
      </w:tr>
      <w:tr w14:paraId="555A0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0EFC55FC">
            <w:pPr>
              <w:pStyle w:val="201"/>
              <w:spacing w:before="0" w:after="0" w:line="240" w:lineRule="auto"/>
              <w:ind w:firstLine="0"/>
              <w:jc w:val="center"/>
              <w:rPr>
                <w:rFonts w:hint="eastAsia" w:ascii="宋体" w:hAnsi="宋体" w:eastAsia="宋体" w:cs="Times New Roman"/>
                <w:sz w:val="24"/>
                <w:szCs w:val="24"/>
                <w:lang w:val="en-US" w:eastAsia="zh-CN" w:bidi="ar-SA"/>
              </w:rPr>
            </w:pPr>
            <w:r>
              <w:rPr>
                <w:rFonts w:hint="eastAsia" w:ascii="宋体" w:hAnsi="宋体"/>
              </w:rPr>
              <w:t>5</w:t>
            </w:r>
          </w:p>
        </w:tc>
        <w:tc>
          <w:tcPr>
            <w:tcW w:w="5811" w:type="dxa"/>
            <w:shd w:val="clear" w:color="auto" w:fill="auto"/>
            <w:noWrap w:val="0"/>
            <w:vAlign w:val="center"/>
          </w:tcPr>
          <w:p w14:paraId="6D473D40">
            <w:pPr>
              <w:pStyle w:val="201"/>
              <w:spacing w:before="0" w:after="0" w:line="240" w:lineRule="auto"/>
              <w:ind w:firstLine="0"/>
              <w:jc w:val="both"/>
              <w:rPr>
                <w:rFonts w:hint="eastAsia" w:ascii="宋体" w:hAnsi="宋体" w:eastAsia="宋体" w:cs="Arial"/>
                <w:sz w:val="24"/>
                <w:szCs w:val="24"/>
                <w:lang w:val="en-US" w:eastAsia="zh-CN" w:bidi="ar-SA"/>
              </w:rPr>
            </w:pPr>
            <w:r>
              <w:rPr>
                <w:rFonts w:hint="eastAsia" w:ascii="宋体" w:hAnsi="宋体"/>
                <w:lang w:val="en-US" w:eastAsia="zh-CN"/>
              </w:rPr>
              <w:t>项目技术要求</w:t>
            </w:r>
            <w:r>
              <w:rPr>
                <w:rFonts w:hint="eastAsia" w:ascii="宋体" w:hAnsi="宋体"/>
              </w:rPr>
              <w:t>偏离表</w:t>
            </w:r>
            <w:r>
              <w:rPr>
                <w:rFonts w:hint="eastAsia" w:ascii="宋体" w:hAnsi="宋体"/>
                <w:b/>
                <w:bCs/>
              </w:rPr>
              <w:t>（给定格式）</w:t>
            </w:r>
          </w:p>
        </w:tc>
        <w:tc>
          <w:tcPr>
            <w:tcW w:w="2263" w:type="dxa"/>
            <w:vMerge w:val="restart"/>
            <w:noWrap w:val="0"/>
            <w:vAlign w:val="center"/>
          </w:tcPr>
          <w:p w14:paraId="611E1DD1">
            <w:pPr>
              <w:pStyle w:val="201"/>
              <w:spacing w:before="0" w:after="0" w:line="240" w:lineRule="auto"/>
              <w:ind w:firstLine="0"/>
              <w:jc w:val="center"/>
              <w:rPr>
                <w:rFonts w:hint="eastAsia" w:cs="Arial"/>
              </w:rPr>
            </w:pPr>
            <w:r>
              <w:rPr>
                <w:rFonts w:hint="eastAsia"/>
                <w:b/>
                <w:sz w:val="28"/>
                <w:szCs w:val="28"/>
              </w:rPr>
              <w:t>符合性证明文件</w:t>
            </w:r>
            <w:r>
              <w:rPr>
                <w:rFonts w:hint="eastAsia"/>
                <w:b/>
                <w:sz w:val="28"/>
                <w:szCs w:val="28"/>
                <w:lang w:eastAsia="zh-CN"/>
              </w:rPr>
              <w:t>（</w:t>
            </w:r>
            <w:r>
              <w:rPr>
                <w:rFonts w:hint="eastAsia" w:cs="Arial"/>
              </w:rPr>
              <w:t>技术符合性</w:t>
            </w:r>
            <w:r>
              <w:rPr>
                <w:rFonts w:hint="eastAsia"/>
                <w:b/>
                <w:sz w:val="28"/>
                <w:szCs w:val="28"/>
                <w:lang w:eastAsia="zh-CN"/>
              </w:rPr>
              <w:t>）</w:t>
            </w:r>
          </w:p>
        </w:tc>
      </w:tr>
      <w:tr w14:paraId="43356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4B3EEA44">
            <w:pPr>
              <w:pStyle w:val="201"/>
              <w:spacing w:before="0" w:after="0" w:line="240" w:lineRule="auto"/>
              <w:ind w:firstLine="0"/>
              <w:jc w:val="center"/>
              <w:rPr>
                <w:rFonts w:hint="eastAsia" w:ascii="宋体" w:hAnsi="宋体" w:eastAsia="宋体" w:cs="Times New Roman"/>
                <w:sz w:val="24"/>
                <w:szCs w:val="24"/>
                <w:lang w:val="en-US" w:eastAsia="zh-CN" w:bidi="ar-SA"/>
              </w:rPr>
            </w:pPr>
            <w:r>
              <w:rPr>
                <w:rFonts w:hint="eastAsia" w:ascii="宋体" w:hAnsi="宋体"/>
              </w:rPr>
              <w:t>6</w:t>
            </w:r>
          </w:p>
        </w:tc>
        <w:tc>
          <w:tcPr>
            <w:tcW w:w="5811" w:type="dxa"/>
            <w:shd w:val="clear" w:color="auto" w:fill="auto"/>
            <w:noWrap w:val="0"/>
            <w:vAlign w:val="center"/>
          </w:tcPr>
          <w:p w14:paraId="080B1661">
            <w:pPr>
              <w:pStyle w:val="201"/>
              <w:spacing w:before="0" w:after="0" w:line="240" w:lineRule="auto"/>
              <w:ind w:firstLine="0"/>
              <w:jc w:val="both"/>
              <w:rPr>
                <w:rFonts w:hint="eastAsia" w:ascii="宋体" w:hAnsi="宋体" w:eastAsia="宋体" w:cs="Times New Roman"/>
                <w:sz w:val="24"/>
                <w:szCs w:val="24"/>
                <w:lang w:val="en-US" w:eastAsia="zh-CN" w:bidi="ar-SA"/>
              </w:rPr>
            </w:pPr>
            <w:r>
              <w:rPr>
                <w:rFonts w:hint="eastAsia" w:ascii="宋体" w:hAnsi="宋体"/>
              </w:rPr>
              <w:t>《采购需求》中要求提供的证明材料</w:t>
            </w:r>
            <w:r>
              <w:rPr>
                <w:rFonts w:hint="eastAsia" w:ascii="宋体" w:hAnsi="宋体"/>
                <w:b/>
                <w:bCs/>
              </w:rPr>
              <w:t>（如有）</w:t>
            </w:r>
          </w:p>
        </w:tc>
        <w:tc>
          <w:tcPr>
            <w:tcW w:w="2263" w:type="dxa"/>
            <w:vMerge w:val="continue"/>
            <w:noWrap w:val="0"/>
            <w:vAlign w:val="center"/>
          </w:tcPr>
          <w:p w14:paraId="04685019">
            <w:pPr>
              <w:pStyle w:val="201"/>
              <w:spacing w:before="0" w:after="0" w:line="240" w:lineRule="auto"/>
              <w:ind w:firstLine="0"/>
              <w:jc w:val="center"/>
              <w:rPr>
                <w:rFonts w:hint="eastAsia" w:cs="Arial"/>
              </w:rPr>
            </w:pPr>
          </w:p>
        </w:tc>
      </w:tr>
    </w:tbl>
    <w:p w14:paraId="7F796F42">
      <w:pPr>
        <w:spacing w:line="500" w:lineRule="exact"/>
        <w:ind w:firstLine="480"/>
        <w:rPr>
          <w:rFonts w:hint="eastAsia" w:ascii="宋体" w:hAnsi="宋体"/>
          <w:sz w:val="24"/>
          <w:szCs w:val="24"/>
        </w:rPr>
      </w:pPr>
      <w:r>
        <w:rPr>
          <w:rFonts w:hint="eastAsia" w:ascii="宋体" w:hAnsi="宋体"/>
          <w:sz w:val="24"/>
          <w:szCs w:val="24"/>
        </w:rPr>
        <w:t>说明：</w:t>
      </w:r>
    </w:p>
    <w:p w14:paraId="398B90E1">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2AA583EA">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w:t>
      </w:r>
      <w:r>
        <w:rPr>
          <w:rFonts w:hint="eastAsia" w:ascii="宋体" w:hAnsi="宋体" w:cs="Arial"/>
          <w:sz w:val="24"/>
          <w:szCs w:val="24"/>
          <w:lang w:val="en-US" w:eastAsia="zh-CN"/>
        </w:rPr>
        <w:t>本招标文件</w:t>
      </w:r>
      <w:r>
        <w:rPr>
          <w:rFonts w:hint="eastAsia" w:ascii="宋体" w:hAnsi="宋体" w:cs="Arial"/>
          <w:sz w:val="24"/>
          <w:szCs w:val="24"/>
          <w:lang w:eastAsia="zh-CN"/>
        </w:rPr>
        <w:t>“</w:t>
      </w:r>
      <w:r>
        <w:rPr>
          <w:rFonts w:hint="eastAsia" w:ascii="宋体" w:hAnsi="宋体" w:cs="Arial"/>
          <w:sz w:val="24"/>
          <w:szCs w:val="24"/>
          <w:lang w:val="en-US" w:eastAsia="zh-CN"/>
        </w:rPr>
        <w:t>第三章 项目技术要求和有关说明</w:t>
      </w:r>
      <w:r>
        <w:rPr>
          <w:rFonts w:hint="eastAsia" w:ascii="宋体" w:hAnsi="宋体" w:cs="Arial"/>
          <w:sz w:val="24"/>
          <w:szCs w:val="24"/>
          <w:lang w:eastAsia="zh-CN"/>
        </w:rPr>
        <w:t>”</w:t>
      </w:r>
      <w:r>
        <w:rPr>
          <w:rFonts w:hint="eastAsia" w:ascii="宋体" w:hAnsi="宋体" w:cs="Arial"/>
          <w:sz w:val="24"/>
          <w:szCs w:val="24"/>
        </w:rPr>
        <w:t>中如有要求提供证明材料的，须按要求提供，否则投标文件无效。</w:t>
      </w:r>
    </w:p>
    <w:p w14:paraId="55358B1C">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w:t>
      </w:r>
      <w:r>
        <w:rPr>
          <w:rFonts w:hint="eastAsia" w:ascii="宋体" w:hAnsi="宋体" w:cs="Arial"/>
          <w:sz w:val="24"/>
          <w:szCs w:val="24"/>
          <w:lang w:val="en-US" w:eastAsia="zh-CN"/>
        </w:rPr>
        <w:t>本项目如有涉及</w:t>
      </w:r>
      <w:r>
        <w:rPr>
          <w:rFonts w:hint="eastAsia" w:ascii="宋体" w:hAnsi="宋体"/>
          <w:b/>
          <w:bCs w:val="0"/>
          <w:sz w:val="24"/>
          <w:szCs w:val="24"/>
          <w:lang w:val="zh-CN"/>
        </w:rPr>
        <w:t>强制采购节能产品、信息安全产品</w:t>
      </w:r>
      <w:r>
        <w:rPr>
          <w:rFonts w:hint="eastAsia" w:ascii="宋体" w:hAnsi="宋体"/>
          <w:bCs/>
          <w:sz w:val="24"/>
          <w:szCs w:val="24"/>
          <w:lang w:val="zh-CN"/>
        </w:rPr>
        <w:t>的</w:t>
      </w:r>
      <w:r>
        <w:rPr>
          <w:rFonts w:hint="eastAsia" w:ascii="宋体" w:hAnsi="宋体" w:cs="Arial"/>
          <w:sz w:val="24"/>
          <w:szCs w:val="24"/>
        </w:rPr>
        <w:t>，须按要求提供</w:t>
      </w:r>
      <w:r>
        <w:rPr>
          <w:rFonts w:hint="eastAsia" w:ascii="宋体" w:hAnsi="宋体" w:cs="Arial"/>
          <w:sz w:val="24"/>
          <w:szCs w:val="24"/>
          <w:lang w:val="en-US" w:eastAsia="zh-CN"/>
        </w:rPr>
        <w:t>相关证明材料</w:t>
      </w:r>
      <w:r>
        <w:rPr>
          <w:rFonts w:hint="eastAsia" w:ascii="宋体" w:hAnsi="宋体" w:cs="Arial"/>
          <w:sz w:val="24"/>
          <w:szCs w:val="24"/>
        </w:rPr>
        <w:t>，否则投标文件无效。</w:t>
      </w:r>
    </w:p>
    <w:p w14:paraId="4395CC33">
      <w:pPr>
        <w:numPr>
          <w:ilvl w:val="0"/>
          <w:numId w:val="10"/>
        </w:numPr>
        <w:spacing w:line="500" w:lineRule="exact"/>
        <w:ind w:firstLine="480"/>
        <w:rPr>
          <w:rFonts w:hint="eastAsia"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4A18D029">
      <w:pPr>
        <w:rPr>
          <w:rFonts w:hint="eastAsia"/>
          <w:b/>
          <w:color w:val="FF0000"/>
          <w:sz w:val="28"/>
          <w:szCs w:val="28"/>
        </w:rPr>
      </w:pPr>
    </w:p>
    <w:p w14:paraId="4ECE4174">
      <w:pPr>
        <w:rPr>
          <w:rFonts w:hint="eastAsia" w:ascii="宋体" w:hAnsi="宋体" w:cs="宋体"/>
          <w:color w:val="FF0000"/>
          <w:sz w:val="24"/>
          <w:szCs w:val="24"/>
          <w:lang w:val="en-US" w:eastAsia="zh-CN"/>
        </w:rPr>
      </w:pPr>
    </w:p>
    <w:p w14:paraId="4F865FE1">
      <w:pPr>
        <w:rPr>
          <w:rFonts w:hint="eastAsia" w:ascii="宋体" w:hAnsi="宋体" w:cs="宋体"/>
          <w:color w:val="FF0000"/>
          <w:sz w:val="24"/>
          <w:szCs w:val="24"/>
          <w:lang w:val="en-US" w:eastAsia="zh-CN"/>
        </w:rPr>
      </w:pPr>
      <w:r>
        <w:rPr>
          <w:rFonts w:hint="eastAsia" w:ascii="宋体" w:hAnsi="宋体" w:cs="宋体"/>
          <w:color w:val="FF0000"/>
          <w:sz w:val="24"/>
          <w:szCs w:val="24"/>
          <w:lang w:val="en-US" w:eastAsia="zh-CN"/>
        </w:rPr>
        <w:br w:type="page" w:clear="all"/>
      </w:r>
    </w:p>
    <w:p w14:paraId="1A991AD5">
      <w:pPr>
        <w:pStyle w:val="201"/>
        <w:keepNext w:val="0"/>
        <w:keepLines w:val="0"/>
        <w:pageBreakBefore w:val="0"/>
        <w:widowControl w:val="0"/>
        <w:spacing w:before="157" w:after="157" w:line="500" w:lineRule="exact"/>
        <w:ind w:firstLine="0"/>
        <w:rPr>
          <w:rFonts w:hint="eastAsia" w:ascii="宋体" w:hAnsi="宋体" w:cs="宋体"/>
          <w:color w:val="FF0000"/>
          <w:sz w:val="24"/>
          <w:szCs w:val="24"/>
        </w:rPr>
      </w:pPr>
      <w:r>
        <w:rPr>
          <w:rFonts w:hint="eastAsia"/>
          <w:b/>
          <w:sz w:val="28"/>
          <w:szCs w:val="28"/>
          <w:lang w:val="en-US" w:eastAsia="zh-CN"/>
        </w:rPr>
        <w:t>三、企业报价折扣证明</w:t>
      </w:r>
    </w:p>
    <w:tbl>
      <w:tblPr>
        <w:tblStyle w:val="35"/>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46C49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noWrap w:val="0"/>
            <w:vAlign w:val="center"/>
          </w:tcPr>
          <w:p w14:paraId="1BD5D25C">
            <w:pPr>
              <w:pStyle w:val="201"/>
              <w:spacing w:before="0" w:after="0" w:line="240" w:lineRule="auto"/>
              <w:ind w:firstLine="0"/>
              <w:jc w:val="center"/>
              <w:rPr>
                <w:rFonts w:hint="eastAsia" w:ascii="宋体" w:hAnsi="宋体" w:cs="宋体"/>
                <w:b/>
              </w:rPr>
            </w:pPr>
            <w:r>
              <w:rPr>
                <w:rFonts w:hint="eastAsia" w:ascii="宋体" w:hAnsi="宋体" w:cs="宋体"/>
                <w:b/>
              </w:rPr>
              <w:t>序号</w:t>
            </w:r>
          </w:p>
        </w:tc>
        <w:tc>
          <w:tcPr>
            <w:tcW w:w="1675" w:type="dxa"/>
            <w:noWrap w:val="0"/>
            <w:vAlign w:val="center"/>
          </w:tcPr>
          <w:p w14:paraId="6927F7F6">
            <w:pPr>
              <w:pStyle w:val="201"/>
              <w:spacing w:before="0" w:after="0" w:line="240" w:lineRule="auto"/>
              <w:ind w:left="0" w:firstLine="0"/>
              <w:jc w:val="center"/>
              <w:rPr>
                <w:rFonts w:hint="eastAsia" w:ascii="宋体" w:hAnsi="宋体" w:cs="宋体"/>
                <w:b/>
              </w:rPr>
            </w:pPr>
            <w:r>
              <w:rPr>
                <w:rFonts w:hint="eastAsia" w:ascii="宋体" w:hAnsi="宋体" w:cs="宋体"/>
                <w:b/>
              </w:rPr>
              <w:t>评审项目</w:t>
            </w:r>
          </w:p>
        </w:tc>
        <w:tc>
          <w:tcPr>
            <w:tcW w:w="3892" w:type="dxa"/>
            <w:noWrap w:val="0"/>
            <w:vAlign w:val="center"/>
          </w:tcPr>
          <w:p w14:paraId="5F614B91">
            <w:pPr>
              <w:pStyle w:val="201"/>
              <w:spacing w:before="0" w:after="0" w:line="240" w:lineRule="auto"/>
              <w:jc w:val="center"/>
              <w:rPr>
                <w:rFonts w:hint="eastAsia" w:ascii="宋体" w:hAnsi="宋体" w:cs="宋体"/>
                <w:b/>
              </w:rPr>
            </w:pPr>
            <w:r>
              <w:rPr>
                <w:rFonts w:hint="eastAsia" w:ascii="宋体" w:hAnsi="宋体" w:cs="宋体"/>
                <w:b/>
              </w:rPr>
              <w:t>评审要求</w:t>
            </w:r>
          </w:p>
        </w:tc>
        <w:tc>
          <w:tcPr>
            <w:tcW w:w="2932" w:type="dxa"/>
            <w:noWrap w:val="0"/>
            <w:vAlign w:val="center"/>
          </w:tcPr>
          <w:p w14:paraId="37707B50">
            <w:pPr>
              <w:pStyle w:val="201"/>
              <w:spacing w:before="0" w:after="0" w:line="240" w:lineRule="auto"/>
              <w:ind w:firstLine="0"/>
              <w:jc w:val="center"/>
              <w:rPr>
                <w:rFonts w:hint="eastAsia" w:ascii="宋体" w:hAnsi="宋体" w:cs="宋体"/>
                <w:b/>
              </w:rPr>
            </w:pPr>
            <w:r>
              <w:rPr>
                <w:rFonts w:hint="eastAsia" w:ascii="宋体" w:hAnsi="宋体" w:cs="宋体"/>
                <w:b/>
              </w:rPr>
              <w:t>审查因素</w:t>
            </w:r>
          </w:p>
        </w:tc>
      </w:tr>
      <w:tr w14:paraId="5E530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noWrap w:val="0"/>
            <w:vAlign w:val="center"/>
          </w:tcPr>
          <w:p w14:paraId="2023DE83">
            <w:pPr>
              <w:pStyle w:val="201"/>
              <w:spacing w:before="0" w:after="0" w:line="240" w:lineRule="auto"/>
              <w:ind w:firstLine="0"/>
              <w:jc w:val="center"/>
              <w:rPr>
                <w:rFonts w:hint="eastAsia" w:ascii="宋体" w:hAnsi="宋体" w:cs="宋体"/>
              </w:rPr>
            </w:pPr>
            <w:r>
              <w:rPr>
                <w:rFonts w:hint="eastAsia" w:ascii="宋体" w:hAnsi="宋体" w:cs="宋体"/>
              </w:rPr>
              <w:t>1</w:t>
            </w:r>
          </w:p>
        </w:tc>
        <w:tc>
          <w:tcPr>
            <w:tcW w:w="1675" w:type="dxa"/>
            <w:noWrap w:val="0"/>
            <w:vAlign w:val="center"/>
          </w:tcPr>
          <w:p w14:paraId="3065027B">
            <w:pPr>
              <w:pStyle w:val="201"/>
              <w:spacing w:before="0" w:after="0" w:line="240" w:lineRule="auto"/>
              <w:ind w:firstLine="0"/>
              <w:jc w:val="center"/>
              <w:rPr>
                <w:rFonts w:hint="eastAsia" w:ascii="宋体" w:hAnsi="宋体" w:eastAsia="宋体"/>
                <w:bCs/>
                <w:sz w:val="24"/>
                <w:szCs w:val="24"/>
                <w:lang w:val="en-US" w:eastAsia="zh-CN"/>
              </w:rPr>
            </w:pPr>
            <w:r>
              <w:rPr>
                <w:rFonts w:hint="eastAsia" w:ascii="宋体" w:hAnsi="宋体"/>
                <w:bCs/>
                <w:sz w:val="24"/>
                <w:szCs w:val="24"/>
                <w:lang w:val="zh-CN"/>
              </w:rPr>
              <w:t>政府采购支持中小企业发展</w:t>
            </w:r>
          </w:p>
        </w:tc>
        <w:tc>
          <w:tcPr>
            <w:tcW w:w="3892" w:type="dxa"/>
            <w:noWrap w:val="0"/>
            <w:vAlign w:val="center"/>
          </w:tcPr>
          <w:p w14:paraId="05F92355">
            <w:pPr>
              <w:pStyle w:val="201"/>
              <w:spacing w:before="0" w:after="0" w:line="240" w:lineRule="auto"/>
              <w:ind w:firstLine="0"/>
              <w:jc w:val="both"/>
              <w:rPr>
                <w:rFonts w:hint="eastAsia" w:ascii="宋体" w:hAnsi="宋体" w:eastAsia="宋体" w:cs="宋体"/>
                <w:lang w:eastAsia="zh-CN"/>
              </w:rPr>
            </w:pPr>
            <w:r>
              <w:rPr>
                <w:rFonts w:hint="eastAsia" w:ascii="宋体" w:hAnsi="宋体"/>
                <w:bCs/>
                <w:sz w:val="24"/>
                <w:szCs w:val="24"/>
                <w:highlight w:val="none"/>
                <w:lang w:val="en-US" w:eastAsia="zh-CN"/>
              </w:rPr>
              <w:t>本项目</w:t>
            </w:r>
            <w:r>
              <w:rPr>
                <w:rFonts w:hint="eastAsia" w:ascii="宋体" w:hAnsi="宋体"/>
                <w:b/>
                <w:bCs/>
                <w:sz w:val="24"/>
                <w:szCs w:val="24"/>
                <w:highlight w:val="cyan"/>
              </w:rPr>
              <w:t>专门面向中小企业</w:t>
            </w:r>
            <w:r>
              <w:rPr>
                <w:rFonts w:hint="eastAsia" w:ascii="宋体" w:hAnsi="宋体"/>
                <w:b/>
                <w:bCs/>
                <w:sz w:val="24"/>
                <w:szCs w:val="24"/>
                <w:highlight w:val="cyan"/>
                <w:lang w:val="en-US" w:eastAsia="zh-CN"/>
              </w:rPr>
              <w:t>采购，</w:t>
            </w:r>
            <w:r>
              <w:rPr>
                <w:rFonts w:hint="eastAsia" w:ascii="宋体" w:hAnsi="宋体"/>
                <w:b/>
                <w:bCs/>
                <w:sz w:val="24"/>
                <w:szCs w:val="24"/>
                <w:highlight w:val="cyan"/>
              </w:rPr>
              <w:t>不做价格扣除</w:t>
            </w:r>
            <w:r>
              <w:rPr>
                <w:rFonts w:hint="eastAsia" w:ascii="宋体" w:hAnsi="宋体"/>
                <w:b/>
                <w:bCs/>
                <w:sz w:val="24"/>
                <w:szCs w:val="24"/>
                <w:highlight w:val="cyan"/>
                <w:lang w:eastAsia="zh-CN"/>
              </w:rPr>
              <w:t>。</w:t>
            </w:r>
          </w:p>
        </w:tc>
        <w:tc>
          <w:tcPr>
            <w:tcW w:w="2932" w:type="dxa"/>
            <w:noWrap w:val="0"/>
            <w:vAlign w:val="center"/>
          </w:tcPr>
          <w:p w14:paraId="1DF1A80E">
            <w:pPr>
              <w:pStyle w:val="201"/>
              <w:spacing w:before="0" w:after="0" w:line="240" w:lineRule="auto"/>
              <w:ind w:firstLine="0"/>
              <w:jc w:val="center"/>
              <w:rPr>
                <w:rFonts w:hint="default" w:ascii="宋体" w:hAnsi="宋体" w:eastAsia="宋体" w:cs="宋体"/>
                <w:lang w:val="en-US" w:eastAsia="zh-CN"/>
              </w:rPr>
            </w:pPr>
            <w:r>
              <w:rPr>
                <w:rFonts w:hint="eastAsia" w:ascii="宋体" w:hAnsi="宋体" w:cs="宋体"/>
                <w:sz w:val="36"/>
                <w:szCs w:val="36"/>
                <w:lang w:val="en-US" w:eastAsia="zh-CN"/>
              </w:rPr>
              <w:t>/</w:t>
            </w:r>
          </w:p>
        </w:tc>
      </w:tr>
    </w:tbl>
    <w:p w14:paraId="719648E2">
      <w:pPr>
        <w:spacing w:after="156"/>
        <w:jc w:val="center"/>
        <w:rPr>
          <w:rFonts w:hint="eastAsia" w:ascii="黑体" w:hAnsi="宋体" w:eastAsia="黑体"/>
          <w:bCs/>
          <w:sz w:val="28"/>
          <w:szCs w:val="28"/>
        </w:rPr>
      </w:pPr>
    </w:p>
    <w:p w14:paraId="39B3C91E">
      <w:pPr>
        <w:spacing w:after="156"/>
        <w:jc w:val="center"/>
        <w:rPr>
          <w:rFonts w:hint="eastAsia" w:ascii="黑体" w:hAnsi="宋体" w:eastAsia="黑体"/>
          <w:bCs/>
          <w:sz w:val="28"/>
          <w:szCs w:val="28"/>
          <w:lang w:val="zh-CN"/>
        </w:rPr>
      </w:pPr>
    </w:p>
    <w:p w14:paraId="78D4F9CA">
      <w:pPr>
        <w:pStyle w:val="201"/>
        <w:keepNext w:val="0"/>
        <w:keepLines w:val="0"/>
        <w:pageBreakBefore w:val="0"/>
        <w:widowControl w:val="0"/>
        <w:numPr>
          <w:ilvl w:val="0"/>
          <w:numId w:val="11"/>
        </w:numPr>
        <w:spacing w:before="157" w:after="157" w:line="500" w:lineRule="exact"/>
        <w:ind w:firstLine="0"/>
        <w:rPr>
          <w:rFonts w:hint="eastAsia" w:ascii="宋体" w:hAnsi="宋体" w:cs="宋体"/>
          <w:color w:val="FF0000"/>
          <w:sz w:val="24"/>
          <w:szCs w:val="24"/>
        </w:rPr>
      </w:pPr>
      <w:r>
        <w:rPr>
          <w:rFonts w:ascii="宋体" w:hAnsi="宋体" w:cs="宋体"/>
          <w:color w:val="FF0000"/>
          <w:sz w:val="24"/>
          <w:szCs w:val="24"/>
        </w:rPr>
        <w:br w:type="page" w:clear="all"/>
      </w:r>
    </w:p>
    <w:p w14:paraId="173D3B57">
      <w:pPr>
        <w:rPr>
          <w:rFonts w:hint="eastAsia" w:cs="Arial"/>
          <w:b/>
          <w:sz w:val="30"/>
          <w:szCs w:val="30"/>
        </w:rPr>
      </w:pPr>
      <w:r>
        <w:rPr>
          <w:rFonts w:hint="eastAsia" w:cs="Arial"/>
          <w:b/>
          <w:sz w:val="30"/>
          <w:szCs w:val="30"/>
        </w:rPr>
        <w:t>第二部分  投标文件格式</w:t>
      </w:r>
    </w:p>
    <w:p w14:paraId="33D6CA1B">
      <w:pPr>
        <w:pStyle w:val="201"/>
        <w:spacing w:before="0" w:after="0"/>
        <w:ind w:firstLine="0"/>
        <w:rPr>
          <w:rFonts w:cs="Arial"/>
          <w:b/>
          <w:sz w:val="28"/>
          <w:szCs w:val="28"/>
        </w:rPr>
      </w:pPr>
      <w:r>
        <w:rPr>
          <w:rFonts w:hint="eastAsia" w:cs="Arial"/>
          <w:b/>
          <w:sz w:val="28"/>
          <w:szCs w:val="28"/>
        </w:rPr>
        <w:t>一、封面格式（参考格式）：</w:t>
      </w:r>
    </w:p>
    <w:p w14:paraId="682DB34B">
      <w:pPr>
        <w:jc w:val="center"/>
        <w:rPr>
          <w:rFonts w:ascii="黑体" w:hAnsi="黑体" w:eastAsia="黑体"/>
          <w:b/>
          <w:sz w:val="84"/>
          <w:szCs w:val="84"/>
        </w:rPr>
      </w:pPr>
    </w:p>
    <w:p w14:paraId="2AB18BCD">
      <w:pPr>
        <w:jc w:val="center"/>
        <w:rPr>
          <w:rFonts w:ascii="黑体" w:hAnsi="黑体" w:eastAsia="黑体"/>
          <w:b/>
          <w:sz w:val="84"/>
          <w:szCs w:val="84"/>
        </w:rPr>
      </w:pPr>
    </w:p>
    <w:p w14:paraId="40F91320">
      <w:pPr>
        <w:jc w:val="center"/>
        <w:rPr>
          <w:rFonts w:hint="default" w:ascii="黑体" w:hAnsi="黑体" w:eastAsia="黑体"/>
          <w:b/>
          <w:sz w:val="84"/>
          <w:szCs w:val="84"/>
          <w:lang w:val="en-US" w:eastAsia="zh-CN"/>
        </w:rPr>
      </w:pPr>
      <w:r>
        <w:rPr>
          <w:rFonts w:hint="eastAsia" w:ascii="黑体" w:hAnsi="黑体" w:eastAsia="黑体"/>
          <w:b/>
          <w:sz w:val="84"/>
          <w:szCs w:val="84"/>
          <w:lang w:val="en-US" w:eastAsia="zh-CN"/>
        </w:rPr>
        <w:t xml:space="preserve">               </w:t>
      </w:r>
    </w:p>
    <w:p w14:paraId="3787FC96">
      <w:pPr>
        <w:jc w:val="center"/>
        <w:rPr>
          <w:rFonts w:hint="eastAsia" w:ascii="黑体" w:hAnsi="黑体" w:eastAsia="黑体"/>
          <w:b/>
          <w:sz w:val="120"/>
          <w:szCs w:val="120"/>
        </w:rPr>
      </w:pPr>
      <w:r>
        <w:rPr>
          <w:rFonts w:hint="eastAsia" w:ascii="黑体" w:hAnsi="黑体" w:eastAsia="黑体"/>
          <w:b/>
          <w:sz w:val="120"/>
          <w:szCs w:val="120"/>
        </w:rPr>
        <w:t>投标文件</w:t>
      </w:r>
    </w:p>
    <w:p w14:paraId="775ACEB8">
      <w:pPr>
        <w:jc w:val="center"/>
        <w:rPr>
          <w:rFonts w:hint="eastAsia" w:ascii="宋体" w:hAnsi="宋体"/>
          <w:b/>
          <w:sz w:val="32"/>
          <w:szCs w:val="32"/>
        </w:rPr>
      </w:pPr>
    </w:p>
    <w:p w14:paraId="0E8348AC">
      <w:pPr>
        <w:rPr>
          <w:rFonts w:ascii="宋体" w:hAnsi="宋体"/>
          <w:b/>
          <w:sz w:val="32"/>
          <w:szCs w:val="32"/>
        </w:rPr>
      </w:pPr>
    </w:p>
    <w:p w14:paraId="1B083E75">
      <w:pPr>
        <w:rPr>
          <w:rFonts w:ascii="宋体" w:hAnsi="宋体"/>
          <w:b/>
          <w:sz w:val="32"/>
          <w:szCs w:val="32"/>
        </w:rPr>
      </w:pPr>
    </w:p>
    <w:p w14:paraId="6082B0EE">
      <w:pPr>
        <w:rPr>
          <w:rFonts w:ascii="宋体" w:hAnsi="宋体"/>
          <w:b/>
          <w:sz w:val="32"/>
          <w:szCs w:val="32"/>
        </w:rPr>
      </w:pPr>
    </w:p>
    <w:p w14:paraId="24C48B84">
      <w:pPr>
        <w:rPr>
          <w:rFonts w:hint="eastAsia" w:ascii="宋体" w:hAnsi="宋体"/>
          <w:b/>
          <w:sz w:val="36"/>
          <w:szCs w:val="36"/>
        </w:rPr>
      </w:pPr>
    </w:p>
    <w:p w14:paraId="345B4C92">
      <w:pPr>
        <w:ind w:firstLine="1446"/>
        <w:jc w:val="both"/>
        <w:rPr>
          <w:rFonts w:hint="default" w:ascii="宋体" w:hAnsi="宋体" w:eastAsia="宋体"/>
          <w:b/>
          <w:sz w:val="36"/>
          <w:szCs w:val="36"/>
          <w:u w:val="single"/>
          <w:lang w:val="en-US" w:eastAsia="zh-CN"/>
        </w:rPr>
      </w:pPr>
      <w:bookmarkStart w:id="280" w:name="_Toc10010"/>
      <w:bookmarkStart w:id="281" w:name="_Toc24371"/>
      <w:r>
        <w:rPr>
          <w:rFonts w:hint="eastAsia" w:ascii="宋体" w:hAnsi="宋体"/>
          <w:b/>
          <w:sz w:val="36"/>
          <w:szCs w:val="36"/>
        </w:rPr>
        <w:t>项目名称：</w:t>
      </w:r>
      <w:bookmarkEnd w:id="280"/>
      <w:r>
        <w:rPr>
          <w:rFonts w:hint="eastAsia" w:ascii="宋体" w:hAnsi="宋体"/>
          <w:b/>
          <w:sz w:val="36"/>
          <w:szCs w:val="36"/>
          <w:u w:val="single"/>
          <w:lang w:val="en-US" w:eastAsia="zh-CN"/>
        </w:rPr>
        <w:t xml:space="preserve">                           </w:t>
      </w:r>
    </w:p>
    <w:p w14:paraId="03B889CE">
      <w:pPr>
        <w:ind w:firstLine="1446"/>
        <w:jc w:val="left"/>
        <w:rPr>
          <w:rFonts w:hint="default" w:ascii="宋体" w:hAnsi="宋体" w:eastAsia="宋体"/>
          <w:b/>
          <w:sz w:val="36"/>
          <w:szCs w:val="36"/>
          <w:u w:val="single"/>
          <w:lang w:val="en-US" w:eastAsia="zh-CN"/>
        </w:rPr>
      </w:pPr>
      <w:bookmarkStart w:id="282" w:name="_Toc2400"/>
      <w:r>
        <w:rPr>
          <w:rFonts w:hint="eastAsia" w:ascii="宋体" w:hAnsi="宋体"/>
          <w:b/>
          <w:sz w:val="36"/>
          <w:szCs w:val="36"/>
        </w:rPr>
        <w:t>项目编号：</w:t>
      </w:r>
      <w:bookmarkEnd w:id="282"/>
      <w:r>
        <w:rPr>
          <w:rFonts w:hint="eastAsia" w:ascii="宋体" w:hAnsi="宋体"/>
          <w:b/>
          <w:sz w:val="36"/>
          <w:szCs w:val="36"/>
          <w:u w:val="single"/>
          <w:lang w:val="en-US" w:eastAsia="zh-CN"/>
        </w:rPr>
        <w:t xml:space="preserve">                           </w:t>
      </w:r>
    </w:p>
    <w:p w14:paraId="4D3355CC">
      <w:pPr>
        <w:ind w:firstLine="1446"/>
        <w:jc w:val="both"/>
        <w:rPr>
          <w:rFonts w:hint="default" w:ascii="宋体" w:hAnsi="宋体" w:eastAsia="宋体"/>
          <w:b/>
          <w:sz w:val="36"/>
          <w:szCs w:val="36"/>
          <w:u w:val="single"/>
          <w:lang w:val="en-US" w:eastAsia="zh-CN"/>
        </w:rPr>
      </w:pPr>
      <w:r>
        <w:rPr>
          <w:rFonts w:hint="eastAsia" w:ascii="宋体" w:hAnsi="宋体"/>
          <w:b/>
          <w:sz w:val="36"/>
          <w:szCs w:val="36"/>
        </w:rPr>
        <w:t>投 标 人：</w:t>
      </w:r>
      <w:bookmarkEnd w:id="281"/>
      <w:r>
        <w:rPr>
          <w:rFonts w:hint="eastAsia" w:ascii="宋体" w:hAnsi="宋体"/>
          <w:b/>
          <w:sz w:val="36"/>
          <w:szCs w:val="36"/>
          <w:u w:val="single"/>
          <w:lang w:val="en-US" w:eastAsia="zh-CN"/>
        </w:rPr>
        <w:t xml:space="preserve">                           </w:t>
      </w:r>
    </w:p>
    <w:p w14:paraId="15E7319D">
      <w:pPr>
        <w:ind w:firstLine="1446"/>
        <w:jc w:val="both"/>
        <w:rPr>
          <w:rFonts w:hint="default" w:ascii="宋体" w:hAnsi="宋体" w:eastAsia="宋体"/>
          <w:b/>
          <w:sz w:val="36"/>
          <w:szCs w:val="36"/>
          <w:lang w:val="en-US" w:eastAsia="zh-CN"/>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hint="eastAsia" w:ascii="宋体" w:hAnsi="宋体"/>
          <w:b/>
          <w:sz w:val="36"/>
          <w:szCs w:val="36"/>
          <w:u w:val="single"/>
          <w:lang w:val="en-US" w:eastAsia="zh-CN"/>
        </w:rPr>
        <w:t xml:space="preserve">                           </w:t>
      </w:r>
      <w:r>
        <w:rPr>
          <w:rFonts w:hint="eastAsia" w:ascii="宋体" w:hAnsi="宋体"/>
          <w:b/>
          <w:sz w:val="36"/>
          <w:szCs w:val="36"/>
          <w:lang w:val="en-US" w:eastAsia="zh-CN"/>
        </w:rPr>
        <w:t xml:space="preserve">   </w:t>
      </w:r>
    </w:p>
    <w:p w14:paraId="007457C0">
      <w:pPr>
        <w:ind w:firstLine="2951"/>
        <w:rPr>
          <w:rFonts w:ascii="宋体" w:hAnsi="宋体"/>
          <w:b/>
          <w:sz w:val="30"/>
          <w:szCs w:val="30"/>
        </w:rPr>
      </w:pPr>
    </w:p>
    <w:p w14:paraId="1C65D0ED">
      <w:pPr>
        <w:rPr>
          <w:rFonts w:hint="eastAsia" w:ascii="黑体" w:hAnsi="宋体" w:eastAsia="黑体"/>
          <w:bCs/>
          <w:sz w:val="28"/>
          <w:szCs w:val="28"/>
        </w:rPr>
      </w:pPr>
      <w:r>
        <w:rPr>
          <w:rFonts w:hint="eastAsia" w:ascii="黑体" w:hAnsi="宋体" w:eastAsia="黑体"/>
          <w:bCs/>
          <w:sz w:val="24"/>
          <w:szCs w:val="24"/>
        </w:rPr>
        <w:br w:type="page" w:clear="all"/>
      </w:r>
      <w:bookmarkStart w:id="283" w:name="OLE_LINK151"/>
      <w:bookmarkStart w:id="284" w:name="_Toc8000"/>
      <w:r>
        <w:rPr>
          <w:rFonts w:hint="eastAsia" w:ascii="黑体" w:hAnsi="宋体" w:eastAsia="黑体"/>
          <w:bCs/>
          <w:sz w:val="28"/>
          <w:szCs w:val="28"/>
          <w:lang w:val="en-US" w:eastAsia="zh-CN"/>
        </w:rPr>
        <w:t>二、</w:t>
      </w:r>
      <w:bookmarkStart w:id="285" w:name="_Hlk131928370"/>
      <w:r>
        <w:rPr>
          <w:rFonts w:hint="eastAsia" w:ascii="黑体" w:hAnsi="宋体" w:eastAsia="黑体"/>
          <w:bCs/>
          <w:sz w:val="28"/>
          <w:szCs w:val="28"/>
        </w:rPr>
        <w:t>开标一览表</w:t>
      </w:r>
      <w:bookmarkEnd w:id="285"/>
      <w:r>
        <w:rPr>
          <w:rFonts w:hint="eastAsia" w:ascii="黑体" w:hAnsi="宋体" w:eastAsia="黑体"/>
          <w:bCs/>
          <w:sz w:val="28"/>
          <w:szCs w:val="28"/>
        </w:rPr>
        <w:t>：</w:t>
      </w:r>
    </w:p>
    <w:p w14:paraId="794168D9">
      <w:pPr>
        <w:ind w:firstLine="480"/>
        <w:jc w:val="left"/>
        <w:rPr>
          <w:rFonts w:hint="eastAsia" w:ascii="宋体" w:hAnsi="宋体" w:cs="宋体"/>
          <w:bCs/>
          <w:sz w:val="24"/>
          <w:szCs w:val="24"/>
        </w:rPr>
      </w:pPr>
    </w:p>
    <w:p w14:paraId="48AEA56B">
      <w:pPr>
        <w:spacing w:before="156" w:after="156"/>
        <w:jc w:val="center"/>
        <w:rPr>
          <w:rFonts w:hint="eastAsia" w:ascii="黑体" w:hAnsi="黑体" w:eastAsia="黑体"/>
          <w:sz w:val="28"/>
          <w:szCs w:val="28"/>
        </w:rPr>
      </w:pPr>
      <w:bookmarkStart w:id="286" w:name="_Toc32423"/>
      <w:bookmarkStart w:id="287" w:name="OLE_LINK4"/>
      <w:bookmarkStart w:id="288" w:name="_Toc4946"/>
      <w:r>
        <w:rPr>
          <w:rFonts w:hint="eastAsia" w:ascii="黑体" w:eastAsia="黑体"/>
          <w:bCs/>
          <w:sz w:val="28"/>
          <w:szCs w:val="28"/>
        </w:rPr>
        <w:t>开标一览表</w:t>
      </w:r>
      <w:bookmarkEnd w:id="286"/>
      <w:bookmarkEnd w:id="287"/>
    </w:p>
    <w:p w14:paraId="30098399">
      <w:pPr>
        <w:spacing w:line="480" w:lineRule="auto"/>
        <w:ind w:firstLine="480"/>
        <w:jc w:val="left"/>
        <w:rPr>
          <w:rFonts w:hint="eastAsia" w:ascii="宋体" w:hAnsi="宋体" w:eastAsia="宋体"/>
          <w:bCs/>
          <w:sz w:val="24"/>
          <w:szCs w:val="24"/>
          <w:highlight w:val="none"/>
          <w:lang w:eastAsia="zh-CN"/>
        </w:rPr>
      </w:pPr>
      <w:bookmarkStart w:id="289" w:name="_Hlk160022548"/>
      <w:r>
        <w:rPr>
          <w:rFonts w:hint="eastAsia" w:ascii="宋体" w:hAnsi="宋体"/>
          <w:bCs/>
          <w:sz w:val="24"/>
          <w:szCs w:val="24"/>
        </w:rPr>
        <w:t>项目编</w:t>
      </w:r>
      <w:r>
        <w:rPr>
          <w:rFonts w:hint="eastAsia" w:ascii="宋体" w:hAnsi="宋体"/>
          <w:bCs/>
          <w:sz w:val="24"/>
          <w:szCs w:val="24"/>
          <w:highlight w:val="none"/>
        </w:rPr>
        <w:t>号：</w:t>
      </w:r>
      <w:r>
        <w:rPr>
          <w:rFonts w:hint="eastAsia" w:ascii="宋体" w:hAnsi="宋体"/>
          <w:bCs/>
          <w:sz w:val="24"/>
          <w:highlight w:val="none"/>
          <w:lang w:val="zh-CN"/>
        </w:rPr>
        <w:t>JSZC-320282-JING-G2025-0035</w:t>
      </w:r>
    </w:p>
    <w:p w14:paraId="6FB21467">
      <w:pPr>
        <w:spacing w:line="480" w:lineRule="auto"/>
        <w:ind w:firstLine="480"/>
        <w:jc w:val="left"/>
        <w:rPr>
          <w:rFonts w:ascii="宋体" w:hAnsi="宋体"/>
          <w:bCs/>
          <w:sz w:val="24"/>
          <w:szCs w:val="24"/>
          <w:highlight w:val="none"/>
        </w:rPr>
      </w:pPr>
      <w:r>
        <w:rPr>
          <w:rFonts w:hint="eastAsia" w:ascii="宋体" w:hAnsi="宋体"/>
          <w:bCs/>
          <w:sz w:val="24"/>
          <w:szCs w:val="24"/>
          <w:highlight w:val="none"/>
        </w:rPr>
        <w:t>货币单位：人民币元</w:t>
      </w:r>
      <w:bookmarkEnd w:id="289"/>
    </w:p>
    <w:p w14:paraId="7B0A6E48">
      <w:pPr>
        <w:ind w:left="1"/>
        <w:jc w:val="center"/>
        <w:rPr>
          <w:rFonts w:hint="eastAsia" w:ascii="宋体" w:hAnsi="宋体"/>
          <w:sz w:val="24"/>
          <w:szCs w:val="24"/>
        </w:rPr>
      </w:pPr>
      <w:r>
        <w:rPr>
          <w:rFonts w:hint="eastAsia" w:ascii="宋体" w:hAnsi="宋体"/>
          <w:sz w:val="24"/>
          <w:szCs w:val="24"/>
        </w:rPr>
        <w:t xml:space="preserve">                                          </w:t>
      </w:r>
    </w:p>
    <w:p w14:paraId="7874A842">
      <w:pPr>
        <w:ind w:left="1"/>
        <w:jc w:val="right"/>
        <w:rPr>
          <w:rFonts w:hint="eastAsia" w:ascii="宋体" w:hAnsi="宋体"/>
          <w:sz w:val="24"/>
          <w:szCs w:val="24"/>
        </w:rPr>
      </w:pPr>
    </w:p>
    <w:tbl>
      <w:tblPr>
        <w:tblStyle w:val="35"/>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5AE5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noWrap w:val="0"/>
            <w:vAlign w:val="center"/>
          </w:tcPr>
          <w:p w14:paraId="26A8DFB3">
            <w:pPr>
              <w:pStyle w:val="33"/>
              <w:widowControl/>
              <w:jc w:val="center"/>
              <w:rPr>
                <w:rFonts w:ascii="宋体" w:hAnsi="宋体"/>
              </w:rPr>
            </w:pPr>
            <w:r>
              <w:rPr>
                <w:rFonts w:hint="eastAsia" w:ascii="宋体" w:hAnsi="宋体" w:cs="微软雅黑"/>
                <w:color w:val="000000"/>
                <w:sz w:val="27"/>
                <w:szCs w:val="27"/>
              </w:rPr>
              <w:t>项目名称</w:t>
            </w:r>
          </w:p>
        </w:tc>
        <w:tc>
          <w:tcPr>
            <w:tcW w:w="2733" w:type="dxa"/>
            <w:noWrap w:val="0"/>
            <w:vAlign w:val="center"/>
          </w:tcPr>
          <w:p w14:paraId="2C92C1E9">
            <w:pPr>
              <w:pStyle w:val="33"/>
              <w:widowControl/>
              <w:jc w:val="center"/>
              <w:rPr>
                <w:rFonts w:ascii="宋体" w:hAnsi="宋体"/>
              </w:rPr>
            </w:pPr>
            <w:r>
              <w:rPr>
                <w:rFonts w:hint="eastAsia" w:ascii="宋体" w:hAnsi="宋体" w:cs="微软雅黑"/>
                <w:color w:val="000000"/>
                <w:sz w:val="27"/>
                <w:szCs w:val="27"/>
              </w:rPr>
              <w:t>项目内容</w:t>
            </w:r>
          </w:p>
        </w:tc>
        <w:tc>
          <w:tcPr>
            <w:tcW w:w="4106" w:type="dxa"/>
            <w:noWrap w:val="0"/>
            <w:vAlign w:val="center"/>
          </w:tcPr>
          <w:p w14:paraId="7A40E85D">
            <w:pPr>
              <w:pStyle w:val="33"/>
              <w:widowControl/>
              <w:jc w:val="center"/>
              <w:rPr>
                <w:rFonts w:ascii="宋体" w:hAnsi="宋体"/>
              </w:rPr>
            </w:pPr>
            <w:r>
              <w:rPr>
                <w:rFonts w:hint="eastAsia" w:ascii="宋体" w:hAnsi="宋体" w:cs="微软雅黑"/>
                <w:color w:val="000000"/>
                <w:sz w:val="27"/>
                <w:szCs w:val="27"/>
              </w:rPr>
              <w:t>总价（小写）</w:t>
            </w:r>
          </w:p>
        </w:tc>
      </w:tr>
      <w:tr w14:paraId="0D43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7" w:hRule="atLeast"/>
        </w:trPr>
        <w:tc>
          <w:tcPr>
            <w:tcW w:w="2829" w:type="dxa"/>
            <w:noWrap w:val="0"/>
            <w:vAlign w:val="center"/>
          </w:tcPr>
          <w:p w14:paraId="48235A67">
            <w:pPr>
              <w:pStyle w:val="33"/>
              <w:widowControl/>
              <w:jc w:val="center"/>
              <w:rPr>
                <w:rFonts w:hint="eastAsia" w:ascii="宋体" w:hAnsi="宋体" w:eastAsia="宋体" w:cs="Segoe UI"/>
                <w:color w:val="000000"/>
                <w:sz w:val="27"/>
                <w:szCs w:val="27"/>
                <w:lang w:val="en-US" w:eastAsia="zh-CN"/>
              </w:rPr>
            </w:pPr>
            <w:r>
              <w:rPr>
                <w:rFonts w:hint="eastAsia" w:ascii="宋体" w:hAnsi="宋体" w:cs="Segoe UI"/>
                <w:color w:val="000000"/>
                <w:sz w:val="27"/>
                <w:szCs w:val="27"/>
                <w:lang w:val="en-US" w:eastAsia="zh-CN"/>
              </w:rPr>
              <w:t xml:space="preserve"> </w:t>
            </w:r>
          </w:p>
        </w:tc>
        <w:tc>
          <w:tcPr>
            <w:tcW w:w="2733" w:type="dxa"/>
            <w:noWrap w:val="0"/>
            <w:vAlign w:val="center"/>
          </w:tcPr>
          <w:p w14:paraId="432205A6">
            <w:pPr>
              <w:pStyle w:val="33"/>
              <w:widowControl/>
              <w:jc w:val="center"/>
              <w:rPr>
                <w:rFonts w:ascii="宋体" w:hAnsi="宋体" w:cs="Segoe UI"/>
                <w:color w:val="000000"/>
                <w:sz w:val="27"/>
                <w:szCs w:val="27"/>
              </w:rPr>
            </w:pPr>
            <w:r>
              <w:rPr>
                <w:rFonts w:hint="eastAsia" w:ascii="宋体" w:hAnsi="宋体" w:cs="Segoe UI"/>
                <w:color w:val="000000"/>
                <w:sz w:val="27"/>
                <w:szCs w:val="27"/>
              </w:rPr>
              <w:t>详见投标文件</w:t>
            </w:r>
          </w:p>
        </w:tc>
        <w:tc>
          <w:tcPr>
            <w:tcW w:w="4106" w:type="dxa"/>
            <w:noWrap w:val="0"/>
            <w:vAlign w:val="center"/>
          </w:tcPr>
          <w:p w14:paraId="47376B26">
            <w:pPr>
              <w:pStyle w:val="33"/>
              <w:widowControl/>
              <w:jc w:val="center"/>
              <w:rPr>
                <w:rFonts w:ascii="宋体" w:hAnsi="宋体" w:cs="Segoe UI"/>
                <w:color w:val="000000"/>
                <w:sz w:val="27"/>
                <w:szCs w:val="27"/>
              </w:rPr>
            </w:pPr>
            <w:r>
              <w:rPr>
                <w:rFonts w:hint="eastAsia" w:ascii="宋体" w:hAnsi="宋体" w:cs="Segoe UI"/>
                <w:color w:val="000000"/>
                <w:sz w:val="27"/>
                <w:szCs w:val="27"/>
              </w:rPr>
              <w:t>元</w:t>
            </w:r>
          </w:p>
        </w:tc>
      </w:tr>
      <w:tr w14:paraId="2E31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noWrap w:val="0"/>
            <w:vAlign w:val="center"/>
          </w:tcPr>
          <w:p w14:paraId="2DF782D8">
            <w:pPr>
              <w:pStyle w:val="33"/>
              <w:widowControl/>
              <w:jc w:val="center"/>
              <w:rPr>
                <w:rFonts w:hint="eastAsia" w:ascii="宋体" w:hAnsi="宋体" w:cs="Segoe UI"/>
                <w:color w:val="000000"/>
                <w:sz w:val="27"/>
                <w:szCs w:val="27"/>
              </w:rPr>
            </w:pPr>
            <w:r>
              <w:rPr>
                <w:rFonts w:hint="eastAsia" w:ascii="宋体" w:hAnsi="宋体" w:cs="Segoe UI"/>
                <w:color w:val="000000"/>
                <w:sz w:val="27"/>
                <w:szCs w:val="27"/>
              </w:rPr>
              <w:t>总价（大写）：</w:t>
            </w:r>
          </w:p>
        </w:tc>
        <w:tc>
          <w:tcPr>
            <w:tcW w:w="6839" w:type="dxa"/>
            <w:gridSpan w:val="2"/>
            <w:noWrap w:val="0"/>
            <w:vAlign w:val="center"/>
          </w:tcPr>
          <w:p w14:paraId="1093E259">
            <w:pPr>
              <w:pStyle w:val="33"/>
              <w:widowControl/>
              <w:jc w:val="center"/>
              <w:rPr>
                <w:rFonts w:hint="eastAsia" w:ascii="宋体" w:hAnsi="宋体" w:cs="Segoe UI"/>
                <w:color w:val="000000"/>
                <w:sz w:val="27"/>
                <w:szCs w:val="27"/>
              </w:rPr>
            </w:pPr>
          </w:p>
        </w:tc>
      </w:tr>
    </w:tbl>
    <w:p w14:paraId="0E1F0B38">
      <w:pPr>
        <w:pStyle w:val="3"/>
        <w:rPr>
          <w:rFonts w:hint="eastAsia" w:ascii="宋体" w:hAnsi="宋体"/>
          <w:sz w:val="28"/>
          <w:szCs w:val="28"/>
        </w:rPr>
      </w:pPr>
    </w:p>
    <w:p w14:paraId="5CA1BC27">
      <w:pPr>
        <w:pStyle w:val="33"/>
        <w:widowControl/>
        <w:jc w:val="right"/>
        <w:rPr>
          <w:rFonts w:hint="eastAsia" w:ascii="宋体" w:hAnsi="宋体" w:eastAsia="宋体"/>
          <w:lang w:eastAsia="zh-CN"/>
        </w:rPr>
      </w:pPr>
      <w:r>
        <w:rPr>
          <w:rFonts w:hint="eastAsia" w:ascii="宋体" w:hAnsi="宋体"/>
          <w:bCs/>
        </w:rPr>
        <w:t>投标人（电子签章）</w:t>
      </w:r>
      <w:r>
        <w:rPr>
          <w:rFonts w:hint="eastAsia" w:ascii="宋体" w:hAnsi="宋体"/>
          <w:bCs/>
          <w:lang w:eastAsia="zh-CN"/>
        </w:rPr>
        <w:t>：</w:t>
      </w:r>
    </w:p>
    <w:p w14:paraId="53BC98F3">
      <w:pPr>
        <w:ind w:firstLine="480"/>
        <w:jc w:val="left"/>
        <w:rPr>
          <w:rFonts w:ascii="黑体" w:hAnsi="宋体" w:eastAsia="黑体"/>
          <w:bCs/>
          <w:sz w:val="24"/>
          <w:szCs w:val="24"/>
        </w:rPr>
      </w:pPr>
    </w:p>
    <w:p w14:paraId="2E80C3A9">
      <w:pPr>
        <w:ind w:firstLine="480"/>
        <w:jc w:val="left"/>
        <w:rPr>
          <w:rFonts w:ascii="黑体" w:hAnsi="宋体" w:eastAsia="黑体"/>
          <w:bCs/>
          <w:sz w:val="24"/>
          <w:szCs w:val="24"/>
        </w:rPr>
      </w:pPr>
    </w:p>
    <w:p w14:paraId="308F1EF7">
      <w:pPr>
        <w:ind w:firstLine="480"/>
        <w:jc w:val="left"/>
        <w:rPr>
          <w:rFonts w:ascii="黑体" w:hAnsi="宋体" w:eastAsia="黑体"/>
          <w:bCs/>
          <w:sz w:val="24"/>
          <w:szCs w:val="24"/>
        </w:rPr>
      </w:pPr>
    </w:p>
    <w:p w14:paraId="46D9FFE2">
      <w:pPr>
        <w:ind w:firstLine="480"/>
        <w:jc w:val="left"/>
        <w:rPr>
          <w:rFonts w:ascii="黑体" w:hAnsi="宋体" w:eastAsia="黑体"/>
          <w:bCs/>
          <w:sz w:val="24"/>
          <w:szCs w:val="24"/>
        </w:rPr>
      </w:pPr>
    </w:p>
    <w:p w14:paraId="5938007E">
      <w:pPr>
        <w:ind w:firstLine="480"/>
        <w:jc w:val="left"/>
        <w:rPr>
          <w:rFonts w:ascii="黑体" w:hAnsi="宋体" w:eastAsia="黑体"/>
          <w:bCs/>
          <w:sz w:val="24"/>
          <w:szCs w:val="24"/>
        </w:rPr>
      </w:pPr>
    </w:p>
    <w:p w14:paraId="1151A654">
      <w:pPr>
        <w:ind w:firstLine="480"/>
        <w:jc w:val="left"/>
        <w:rPr>
          <w:rFonts w:ascii="黑体" w:hAnsi="宋体" w:eastAsia="黑体"/>
          <w:bCs/>
          <w:sz w:val="24"/>
          <w:szCs w:val="24"/>
        </w:rPr>
      </w:pPr>
    </w:p>
    <w:p w14:paraId="1CE688AC">
      <w:pPr>
        <w:pStyle w:val="15"/>
        <w:rPr>
          <w:rFonts w:hint="eastAsia" w:ascii="宋体" w:hAnsi="宋体" w:eastAsia="宋体" w:cs="Times New Roman"/>
          <w:bCs/>
          <w:sz w:val="21"/>
          <w:szCs w:val="21"/>
          <w:lang w:val="en-US" w:eastAsia="zh-CN" w:bidi="ar-SA"/>
        </w:rPr>
      </w:pPr>
      <w:r>
        <w:rPr>
          <w:rFonts w:hint="eastAsia" w:ascii="宋体" w:hAnsi="宋体" w:eastAsia="宋体" w:cs="Times New Roman"/>
          <w:bCs/>
          <w:sz w:val="21"/>
          <w:szCs w:val="21"/>
          <w:lang w:val="en-US" w:eastAsia="zh-CN" w:bidi="ar-SA"/>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3576077C">
      <w:pPr>
        <w:spacing w:line="360" w:lineRule="auto"/>
        <w:jc w:val="right"/>
        <w:rPr>
          <w:rFonts w:ascii="宋体" w:hAnsi="宋体"/>
          <w:b/>
          <w:sz w:val="24"/>
          <w:szCs w:val="24"/>
          <w:highlight w:val="red"/>
        </w:rPr>
      </w:pPr>
      <w:r>
        <w:rPr>
          <w:rFonts w:ascii="黑体" w:hAnsi="宋体" w:eastAsia="黑体"/>
          <w:bCs/>
          <w:sz w:val="24"/>
          <w:szCs w:val="24"/>
        </w:rPr>
        <w:br w:type="page" w:clear="all"/>
      </w:r>
      <w:bookmarkEnd w:id="288"/>
      <w:bookmarkStart w:id="290" w:name="_Hlk151458994"/>
      <w:bookmarkEnd w:id="290"/>
    </w:p>
    <w:p w14:paraId="484F9B7F">
      <w:pPr>
        <w:pStyle w:val="201"/>
        <w:spacing w:before="0" w:after="0"/>
        <w:ind w:firstLine="0"/>
        <w:rPr>
          <w:rFonts w:ascii="黑体" w:eastAsia="黑体"/>
          <w:bCs/>
          <w:sz w:val="36"/>
        </w:rPr>
      </w:pPr>
      <w:r>
        <w:rPr>
          <w:rFonts w:hint="eastAsia" w:cs="Arial"/>
          <w:b/>
          <w:sz w:val="28"/>
          <w:szCs w:val="28"/>
          <w:lang w:val="en-US" w:eastAsia="zh-CN"/>
        </w:rPr>
        <w:t>三、</w:t>
      </w:r>
      <w:bookmarkEnd w:id="283"/>
      <w:r>
        <w:rPr>
          <w:rFonts w:hint="eastAsia" w:ascii="黑体" w:eastAsia="黑体"/>
          <w:bCs/>
          <w:sz w:val="28"/>
          <w:szCs w:val="28"/>
        </w:rPr>
        <w:t>关于资格的声明函</w:t>
      </w:r>
      <w:r>
        <w:rPr>
          <w:rFonts w:hint="eastAsia" w:cs="Arial"/>
          <w:b/>
          <w:sz w:val="28"/>
          <w:szCs w:val="28"/>
        </w:rPr>
        <w:t>（</w:t>
      </w:r>
      <w:r>
        <w:rPr>
          <w:rFonts w:hint="eastAsia" w:cs="Arial"/>
          <w:b/>
          <w:sz w:val="28"/>
          <w:szCs w:val="28"/>
          <w:lang w:val="en-US" w:eastAsia="zh-CN"/>
        </w:rPr>
        <w:t>给定</w:t>
      </w:r>
      <w:r>
        <w:rPr>
          <w:rFonts w:hint="eastAsia" w:cs="Arial"/>
          <w:b/>
          <w:sz w:val="28"/>
          <w:szCs w:val="28"/>
        </w:rPr>
        <w:t>格式）：</w:t>
      </w:r>
      <w:bookmarkEnd w:id="284"/>
    </w:p>
    <w:p w14:paraId="1B54DFA0">
      <w:pPr>
        <w:spacing w:before="156" w:after="156"/>
        <w:jc w:val="center"/>
        <w:rPr>
          <w:rFonts w:ascii="黑体" w:eastAsia="黑体"/>
          <w:bCs/>
          <w:sz w:val="32"/>
        </w:rPr>
      </w:pPr>
      <w:bookmarkStart w:id="291" w:name="报价方关于资格的声明函（格式）"/>
      <w:bookmarkEnd w:id="291"/>
      <w:bookmarkStart w:id="292" w:name="_Toc24943"/>
      <w:r>
        <w:rPr>
          <w:rFonts w:hint="eastAsia" w:ascii="黑体" w:eastAsia="黑体"/>
          <w:bCs/>
          <w:sz w:val="28"/>
          <w:szCs w:val="28"/>
        </w:rPr>
        <w:t>关于资格的声明函</w:t>
      </w:r>
      <w:bookmarkEnd w:id="292"/>
    </w:p>
    <w:p w14:paraId="0D70FD6B">
      <w:pPr>
        <w:spacing w:line="480" w:lineRule="auto"/>
        <w:jc w:val="center"/>
        <w:rPr>
          <w:rFonts w:ascii="宋体"/>
          <w:bCs/>
          <w:sz w:val="24"/>
          <w:szCs w:val="24"/>
        </w:rPr>
      </w:pPr>
      <w:bookmarkStart w:id="293" w:name="OLE_LINK80"/>
    </w:p>
    <w:p w14:paraId="6E99F3AC">
      <w:pPr>
        <w:spacing w:line="480" w:lineRule="auto"/>
        <w:rPr>
          <w:rFonts w:ascii="宋体"/>
          <w:bCs/>
          <w:sz w:val="24"/>
          <w:szCs w:val="24"/>
          <w:highlight w:val="none"/>
        </w:rPr>
      </w:pPr>
      <w:r>
        <w:rPr>
          <w:rFonts w:hint="eastAsia" w:ascii="宋体" w:hAnsi="宋体"/>
          <w:bCs/>
          <w:sz w:val="24"/>
          <w:szCs w:val="24"/>
          <w:highlight w:val="none"/>
        </w:rPr>
        <w:t>宜兴市和桥镇人民政府、江苏经天纬地建设项目管理有限公司：</w:t>
      </w:r>
      <w:bookmarkEnd w:id="293"/>
    </w:p>
    <w:p w14:paraId="1C3A087A">
      <w:pPr>
        <w:spacing w:line="480" w:lineRule="auto"/>
        <w:ind w:firstLine="480"/>
        <w:jc w:val="left"/>
        <w:rPr>
          <w:rFonts w:ascii="宋体"/>
          <w:bCs/>
          <w:sz w:val="24"/>
          <w:szCs w:val="24"/>
        </w:rPr>
      </w:pPr>
      <w:bookmarkStart w:id="294" w:name="OLE_LINK243"/>
      <w:r>
        <w:rPr>
          <w:rFonts w:hint="eastAsia" w:ascii="宋体" w:hAnsi="宋体"/>
          <w:bCs/>
          <w:sz w:val="24"/>
          <w:szCs w:val="24"/>
          <w:highlight w:val="none"/>
        </w:rPr>
        <w:t>我公司</w:t>
      </w:r>
      <w:r>
        <w:rPr>
          <w:rFonts w:hint="eastAsia" w:ascii="宋体" w:hAnsi="宋体"/>
          <w:bCs/>
          <w:color w:val="000000"/>
          <w:sz w:val="24"/>
          <w:szCs w:val="24"/>
          <w:highlight w:val="none"/>
        </w:rPr>
        <w:t>（单位）</w:t>
      </w:r>
      <w:r>
        <w:rPr>
          <w:rFonts w:hint="eastAsia" w:ascii="宋体" w:hAnsi="宋体"/>
          <w:bCs/>
          <w:sz w:val="24"/>
          <w:szCs w:val="24"/>
          <w:highlight w:val="none"/>
        </w:rPr>
        <w:t>参加</w:t>
      </w:r>
      <w:bookmarkStart w:id="295" w:name="_Hlk161058152"/>
      <w:r>
        <w:rPr>
          <w:rFonts w:hint="eastAsia" w:ascii="宋体" w:hAnsi="宋体"/>
          <w:bCs/>
          <w:sz w:val="24"/>
          <w:szCs w:val="24"/>
          <w:highlight w:val="none"/>
          <w:lang w:eastAsia="zh-CN"/>
        </w:rPr>
        <w:t>和桥镇全收集全处理提质提标农村污水管网排查及测绘工作</w:t>
      </w:r>
      <w:r>
        <w:rPr>
          <w:rFonts w:hint="eastAsia" w:ascii="宋体" w:hAnsi="宋体"/>
          <w:bCs/>
          <w:sz w:val="24"/>
          <w:szCs w:val="24"/>
          <w:highlight w:val="none"/>
        </w:rPr>
        <w:t>（项目编号：</w:t>
      </w:r>
      <w:r>
        <w:rPr>
          <w:rFonts w:hint="eastAsia" w:ascii="宋体" w:hAnsi="宋体"/>
          <w:bCs/>
          <w:sz w:val="24"/>
          <w:szCs w:val="24"/>
          <w:highlight w:val="none"/>
          <w:lang w:eastAsia="zh-CN"/>
        </w:rPr>
        <w:t>JSZC-320282-JING-G2025-0035</w:t>
      </w:r>
      <w:r>
        <w:rPr>
          <w:rFonts w:hint="eastAsia" w:ascii="宋体" w:hAnsi="宋体"/>
          <w:bCs/>
          <w:sz w:val="24"/>
          <w:szCs w:val="24"/>
          <w:highlight w:val="none"/>
        </w:rPr>
        <w:t>）</w:t>
      </w:r>
      <w:bookmarkEnd w:id="295"/>
      <w:r>
        <w:rPr>
          <w:rFonts w:hint="eastAsia" w:ascii="宋体" w:hAnsi="宋体"/>
          <w:bCs/>
          <w:sz w:val="24"/>
          <w:szCs w:val="24"/>
          <w:highlight w:val="none"/>
        </w:rPr>
        <w:t>政府采购活动前三年内在经营活动中没有重大违法记录；</w:t>
      </w:r>
      <w:r>
        <w:rPr>
          <w:rFonts w:ascii="宋体" w:hAnsi="宋体" w:cs="宋体"/>
          <w:sz w:val="24"/>
          <w:szCs w:val="24"/>
          <w:highlight w:val="none"/>
          <w:lang w:bidi="ar"/>
        </w:rPr>
        <w:t>同时，投标时不存在</w:t>
      </w:r>
      <w:bookmarkStart w:id="296" w:name="OLE_LINK242"/>
      <w:r>
        <w:rPr>
          <w:rFonts w:hint="eastAsia" w:ascii="宋体" w:hAnsi="宋体" w:cs="宋体"/>
          <w:sz w:val="24"/>
          <w:szCs w:val="24"/>
          <w:highlight w:val="none"/>
          <w:lang w:bidi="ar"/>
        </w:rPr>
        <w:t>有效期限</w:t>
      </w:r>
      <w:bookmarkEnd w:id="296"/>
      <w:r>
        <w:rPr>
          <w:rFonts w:ascii="宋体" w:hAnsi="宋体" w:cs="宋体"/>
          <w:sz w:val="24"/>
          <w:szCs w:val="24"/>
          <w:highlight w:val="none"/>
          <w:lang w:bidi="ar"/>
        </w:rPr>
        <w:t>内的政府采购严重违法失信行为的</w:t>
      </w:r>
      <w:r>
        <w:rPr>
          <w:rFonts w:hint="eastAsia" w:ascii="宋体" w:hAnsi="宋体" w:cs="宋体"/>
          <w:sz w:val="24"/>
          <w:szCs w:val="24"/>
          <w:highlight w:val="none"/>
          <w:lang w:bidi="ar"/>
        </w:rPr>
        <w:t>处罚</w:t>
      </w:r>
      <w:r>
        <w:rPr>
          <w:rFonts w:ascii="宋体" w:hAnsi="宋体" w:cs="宋体"/>
          <w:sz w:val="24"/>
          <w:szCs w:val="24"/>
          <w:highlight w:val="none"/>
          <w:lang w:bidi="ar"/>
        </w:rPr>
        <w:t>记录</w:t>
      </w:r>
      <w:r>
        <w:rPr>
          <w:rFonts w:hint="eastAsia" w:ascii="宋体" w:hAnsi="宋体" w:cs="宋体"/>
          <w:sz w:val="24"/>
          <w:szCs w:val="24"/>
          <w:highlight w:val="none"/>
          <w:lang w:bidi="ar"/>
        </w:rPr>
        <w:t>，</w:t>
      </w:r>
      <w:r>
        <w:rPr>
          <w:rFonts w:ascii="宋体" w:hAnsi="宋体" w:cs="宋体"/>
          <w:sz w:val="24"/>
          <w:szCs w:val="24"/>
          <w:highlight w:val="none"/>
          <w:lang w:bidi="ar"/>
        </w:rPr>
        <w:t>未被列入失信名单或</w:t>
      </w:r>
      <w:r>
        <w:rPr>
          <w:rFonts w:hint="eastAsia" w:ascii="宋体" w:hAnsi="宋体" w:cs="宋体"/>
          <w:sz w:val="24"/>
          <w:szCs w:val="24"/>
          <w:highlight w:val="none"/>
          <w:lang w:eastAsia="zh-CN" w:bidi="ar"/>
        </w:rPr>
        <w:t>重大税收非法失信主体</w:t>
      </w:r>
      <w:r>
        <w:rPr>
          <w:rFonts w:ascii="宋体" w:hAnsi="宋体" w:cs="宋体"/>
          <w:sz w:val="24"/>
          <w:szCs w:val="24"/>
          <w:highlight w:val="none"/>
          <w:lang w:bidi="ar"/>
        </w:rPr>
        <w:t>；</w:t>
      </w:r>
      <w:r>
        <w:rPr>
          <w:rFonts w:hint="eastAsia" w:ascii="宋体" w:hAnsi="宋体"/>
          <w:bCs/>
          <w:sz w:val="24"/>
          <w:szCs w:val="24"/>
          <w:highlight w:val="none"/>
        </w:rPr>
        <w:t>且具备履行合同所必需的设备和专业技术能力。</w:t>
      </w:r>
      <w:bookmarkEnd w:id="294"/>
      <w:r>
        <w:rPr>
          <w:rFonts w:hint="eastAsia" w:ascii="宋体" w:hAnsi="宋体"/>
          <w:bCs/>
          <w:sz w:val="24"/>
          <w:szCs w:val="24"/>
          <w:highlight w:val="none"/>
        </w:rPr>
        <w:t>我公司</w:t>
      </w:r>
      <w:r>
        <w:rPr>
          <w:rFonts w:hint="eastAsia" w:ascii="宋体" w:hAnsi="宋体"/>
          <w:bCs/>
          <w:color w:val="000000"/>
          <w:sz w:val="24"/>
          <w:szCs w:val="24"/>
          <w:highlight w:val="none"/>
        </w:rPr>
        <w:t>（单位）</w:t>
      </w:r>
      <w:r>
        <w:rPr>
          <w:rFonts w:hint="eastAsia" w:ascii="宋体" w:hAnsi="宋体"/>
          <w:bCs/>
          <w:sz w:val="24"/>
          <w:szCs w:val="24"/>
          <w:highlight w:val="none"/>
        </w:rPr>
        <w:t>愿针对本次项目进行投标，投标文件中所有</w:t>
      </w:r>
      <w:r>
        <w:rPr>
          <w:rFonts w:hint="eastAsia" w:ascii="宋体" w:hAnsi="宋体"/>
          <w:bCs/>
          <w:sz w:val="24"/>
          <w:szCs w:val="24"/>
        </w:rPr>
        <w:t>关于投标资格的文件、证明、陈述均是真实的、准确的。若有违背，我公司</w:t>
      </w:r>
      <w:r>
        <w:rPr>
          <w:rFonts w:hint="eastAsia" w:ascii="宋体" w:hAnsi="宋体"/>
          <w:bCs/>
          <w:color w:val="000000"/>
          <w:sz w:val="24"/>
          <w:szCs w:val="24"/>
        </w:rPr>
        <w:t>（单位）</w:t>
      </w:r>
      <w:r>
        <w:rPr>
          <w:rFonts w:ascii="宋体"/>
          <w:bCs/>
          <w:sz w:val="24"/>
          <w:szCs w:val="24"/>
        </w:rPr>
        <w:t>同意监管部门做出的相关决定并承担由此而产生的一切后果</w:t>
      </w:r>
      <w:r>
        <w:rPr>
          <w:rFonts w:hint="eastAsia" w:ascii="宋体"/>
          <w:bCs/>
          <w:sz w:val="24"/>
          <w:szCs w:val="24"/>
        </w:rPr>
        <w:t>。</w:t>
      </w:r>
    </w:p>
    <w:p w14:paraId="76C3E0F2">
      <w:pPr>
        <w:spacing w:line="480" w:lineRule="auto"/>
        <w:rPr>
          <w:rFonts w:ascii="宋体"/>
          <w:bCs/>
          <w:sz w:val="24"/>
          <w:szCs w:val="24"/>
        </w:rPr>
      </w:pPr>
    </w:p>
    <w:p w14:paraId="0EE72C4A">
      <w:pPr>
        <w:rPr>
          <w:rFonts w:hint="eastAsia" w:ascii="宋体" w:hAnsi="宋体"/>
          <w:sz w:val="24"/>
          <w:szCs w:val="28"/>
        </w:rPr>
      </w:pPr>
      <w:r>
        <w:rPr>
          <w:rFonts w:ascii="宋体" w:hAnsi="宋体"/>
          <w:bCs/>
          <w:sz w:val="24"/>
          <w:szCs w:val="24"/>
        </w:rPr>
        <w:t xml:space="preserve">                                     </w:t>
      </w:r>
      <w:bookmarkStart w:id="297" w:name="OLE_LINK81"/>
    </w:p>
    <w:p w14:paraId="75274CCB">
      <w:pPr>
        <w:spacing w:line="360" w:lineRule="auto"/>
        <w:jc w:val="center"/>
        <w:rPr>
          <w:rFonts w:hint="eastAsia" w:ascii="宋体" w:hAnsi="宋体"/>
          <w:bCs/>
          <w:sz w:val="24"/>
          <w:lang w:val="zh-CN"/>
        </w:rPr>
      </w:pPr>
      <w:r>
        <w:rPr>
          <w:rFonts w:hint="eastAsia" w:ascii="宋体" w:hAnsi="宋体"/>
          <w:bCs/>
          <w:sz w:val="24"/>
        </w:rPr>
        <w:t xml:space="preserve">                              投标人（电子签章）：</w:t>
      </w:r>
      <w:bookmarkEnd w:id="297"/>
    </w:p>
    <w:p w14:paraId="4E883DA5">
      <w:pPr>
        <w:spacing w:line="360" w:lineRule="auto"/>
        <w:jc w:val="center"/>
        <w:rPr>
          <w:rFonts w:hint="eastAsia" w:ascii="黑体" w:eastAsia="黑体"/>
          <w:bCs/>
          <w:sz w:val="28"/>
          <w:szCs w:val="28"/>
        </w:rPr>
      </w:pPr>
      <w:bookmarkStart w:id="298" w:name="OLE_LINK36"/>
      <w:bookmarkStart w:id="299" w:name="OLE_LINK152"/>
    </w:p>
    <w:p w14:paraId="2E56C27A">
      <w:pPr>
        <w:spacing w:line="360" w:lineRule="auto"/>
        <w:rPr>
          <w:rFonts w:hint="eastAsia" w:ascii="黑体" w:eastAsia="黑体"/>
          <w:bCs/>
          <w:sz w:val="28"/>
          <w:szCs w:val="28"/>
        </w:rPr>
      </w:pPr>
    </w:p>
    <w:p w14:paraId="4821356C">
      <w:pPr>
        <w:spacing w:line="360" w:lineRule="auto"/>
        <w:rPr>
          <w:rFonts w:hint="eastAsia" w:ascii="黑体" w:eastAsia="黑体"/>
          <w:bCs/>
          <w:sz w:val="28"/>
          <w:szCs w:val="28"/>
        </w:rPr>
      </w:pPr>
    </w:p>
    <w:bookmarkEnd w:id="298"/>
    <w:p w14:paraId="689738DB">
      <w:pPr>
        <w:spacing w:line="360" w:lineRule="auto"/>
        <w:jc w:val="center"/>
        <w:rPr>
          <w:rFonts w:hint="eastAsia" w:ascii="黑体" w:eastAsia="黑体"/>
          <w:bCs/>
          <w:sz w:val="28"/>
          <w:szCs w:val="28"/>
        </w:rPr>
      </w:pPr>
    </w:p>
    <w:p w14:paraId="3086E36B">
      <w:pPr>
        <w:spacing w:line="360" w:lineRule="auto"/>
        <w:jc w:val="center"/>
        <w:rPr>
          <w:rFonts w:ascii="黑体" w:eastAsia="黑体"/>
          <w:bCs/>
          <w:sz w:val="28"/>
          <w:szCs w:val="28"/>
        </w:rPr>
      </w:pPr>
    </w:p>
    <w:p w14:paraId="7DCA7540">
      <w:pPr>
        <w:pStyle w:val="3"/>
      </w:pPr>
    </w:p>
    <w:p w14:paraId="2B3DF24E">
      <w:pPr>
        <w:pStyle w:val="2"/>
      </w:pPr>
    </w:p>
    <w:p w14:paraId="68FAC9B4">
      <w:pPr>
        <w:pStyle w:val="2"/>
        <w:rPr>
          <w:rFonts w:hint="eastAsia"/>
        </w:rPr>
      </w:pPr>
    </w:p>
    <w:p w14:paraId="050C4660">
      <w:pPr>
        <w:rPr>
          <w:rFonts w:ascii="黑体" w:hAnsi="宋体" w:eastAsia="黑体"/>
          <w:bCs/>
          <w:color w:val="000000"/>
          <w:sz w:val="24"/>
          <w:szCs w:val="24"/>
        </w:rPr>
      </w:pPr>
      <w:bookmarkStart w:id="300" w:name="_Hlk131928408"/>
      <w:r>
        <w:rPr>
          <w:rFonts w:hint="eastAsia"/>
          <w:color w:val="000000"/>
        </w:rPr>
        <w:t>注：上述所称“重大违法记录”是指投标人因违法经营受到刑事处罚或者责令停产停业、吊销许可证或者执照、较大数额罚款等行政处罚。</w:t>
      </w:r>
      <w:bookmarkEnd w:id="300"/>
    </w:p>
    <w:bookmarkEnd w:id="299"/>
    <w:p w14:paraId="6D5FF5B7">
      <w:pPr>
        <w:pStyle w:val="2"/>
        <w:rPr>
          <w:rFonts w:hint="eastAsia"/>
        </w:rPr>
      </w:pPr>
    </w:p>
    <w:p w14:paraId="7470D1F2">
      <w:pPr>
        <w:rPr>
          <w:rFonts w:hint="eastAsia" w:ascii="宋体" w:hAnsi="宋体"/>
          <w:sz w:val="24"/>
          <w:szCs w:val="28"/>
        </w:rPr>
      </w:pPr>
      <w:r>
        <w:rPr>
          <w:rFonts w:ascii="黑体" w:hAnsi="宋体" w:eastAsia="黑体"/>
          <w:bCs/>
          <w:sz w:val="24"/>
          <w:szCs w:val="24"/>
        </w:rPr>
        <w:br w:type="page" w:clear="all"/>
      </w:r>
      <w:r>
        <w:rPr>
          <w:rFonts w:hint="eastAsia" w:ascii="黑体" w:hAnsi="Arial" w:eastAsia="黑体" w:cs="Times New Roman"/>
          <w:bCs/>
          <w:sz w:val="28"/>
          <w:szCs w:val="28"/>
          <w:lang w:val="en-US" w:eastAsia="zh-CN" w:bidi="ar-SA"/>
        </w:rPr>
        <w:t>四、</w:t>
      </w:r>
      <w:r>
        <w:rPr>
          <w:rFonts w:hint="eastAsia" w:ascii="黑体" w:hAnsi="黑体" w:eastAsia="黑体"/>
          <w:sz w:val="28"/>
          <w:szCs w:val="28"/>
        </w:rPr>
        <w:t>法定代表人授权委托书</w:t>
      </w:r>
      <w:r>
        <w:rPr>
          <w:rFonts w:hint="eastAsia" w:ascii="黑体" w:hAnsi="Arial" w:eastAsia="黑体" w:cs="Times New Roman"/>
          <w:bCs/>
          <w:sz w:val="28"/>
          <w:szCs w:val="28"/>
          <w:lang w:val="en-US" w:eastAsia="zh-CN" w:bidi="ar-SA"/>
        </w:rPr>
        <w:t>（</w:t>
      </w:r>
      <w:r>
        <w:rPr>
          <w:rFonts w:hint="eastAsia" w:cs="Arial"/>
          <w:b/>
          <w:sz w:val="28"/>
          <w:szCs w:val="28"/>
          <w:lang w:val="en-US" w:eastAsia="zh-CN"/>
        </w:rPr>
        <w:t>给定</w:t>
      </w:r>
      <w:r>
        <w:rPr>
          <w:rFonts w:hint="eastAsia" w:cs="Arial"/>
          <w:b/>
          <w:sz w:val="28"/>
          <w:szCs w:val="28"/>
        </w:rPr>
        <w:t>格式</w:t>
      </w:r>
      <w:r>
        <w:rPr>
          <w:rFonts w:hint="eastAsia" w:ascii="黑体" w:hAnsi="Arial" w:eastAsia="黑体" w:cs="Times New Roman"/>
          <w:bCs/>
          <w:sz w:val="28"/>
          <w:szCs w:val="28"/>
          <w:lang w:val="en-US" w:eastAsia="zh-CN" w:bidi="ar-SA"/>
        </w:rPr>
        <w:t>）：</w:t>
      </w:r>
      <w:r>
        <w:rPr>
          <w:rFonts w:hint="eastAsia" w:ascii="宋体" w:hAnsi="宋体"/>
          <w:sz w:val="24"/>
          <w:szCs w:val="28"/>
        </w:rPr>
        <w:t xml:space="preserve"> </w:t>
      </w:r>
    </w:p>
    <w:p w14:paraId="145E75E8">
      <w:pPr>
        <w:spacing w:before="156" w:after="156"/>
        <w:jc w:val="center"/>
        <w:rPr>
          <w:rFonts w:hint="eastAsia" w:ascii="黑体" w:hAnsi="黑体" w:eastAsia="黑体"/>
          <w:sz w:val="28"/>
          <w:szCs w:val="28"/>
        </w:rPr>
      </w:pPr>
      <w:r>
        <w:rPr>
          <w:rFonts w:hint="eastAsia" w:ascii="黑体" w:hAnsi="黑体" w:eastAsia="黑体"/>
          <w:sz w:val="28"/>
          <w:szCs w:val="28"/>
        </w:rPr>
        <w:t>法定代表人授权委托书</w:t>
      </w:r>
    </w:p>
    <w:p w14:paraId="33651D51">
      <w:pPr>
        <w:tabs>
          <w:tab w:val="left" w:pos="255"/>
        </w:tabs>
        <w:spacing w:line="360" w:lineRule="auto"/>
        <w:ind w:left="420"/>
        <w:rPr>
          <w:rFonts w:hint="eastAsia" w:ascii="宋体" w:hAnsi="宋体"/>
          <w:sz w:val="24"/>
          <w:szCs w:val="21"/>
          <w:lang w:val="zh-CN"/>
        </w:rPr>
      </w:pPr>
      <w:r>
        <w:rPr>
          <w:rFonts w:hint="eastAsia" w:ascii="宋体" w:hAnsi="宋体"/>
          <w:sz w:val="24"/>
          <w:szCs w:val="28"/>
        </w:rPr>
        <w:t xml:space="preserve">                                   </w:t>
      </w:r>
    </w:p>
    <w:p w14:paraId="31CCB92D">
      <w:pPr>
        <w:tabs>
          <w:tab w:val="left" w:pos="255"/>
        </w:tabs>
        <w:spacing w:line="360" w:lineRule="auto"/>
        <w:ind w:left="420"/>
        <w:rPr>
          <w:rFonts w:hint="eastAsia" w:ascii="宋体" w:hAnsi="宋体"/>
          <w:sz w:val="24"/>
          <w:szCs w:val="21"/>
          <w:highlight w:val="none"/>
          <w:lang w:val="zh-CN"/>
        </w:rPr>
      </w:pPr>
      <w:bookmarkStart w:id="301" w:name="OLE_LINK186"/>
      <w:r>
        <w:rPr>
          <w:rFonts w:hint="eastAsia" w:ascii="宋体" w:hAnsi="宋体"/>
          <w:bCs/>
          <w:sz w:val="24"/>
          <w:highlight w:val="none"/>
          <w:lang w:val="zh-CN"/>
        </w:rPr>
        <w:t>宜兴市和桥镇人民政府、</w:t>
      </w:r>
      <w:bookmarkEnd w:id="301"/>
      <w:r>
        <w:rPr>
          <w:rFonts w:hint="eastAsia" w:ascii="宋体" w:hAnsi="宋体"/>
          <w:bCs/>
          <w:sz w:val="24"/>
          <w:highlight w:val="none"/>
          <w:lang w:val="zh-CN"/>
        </w:rPr>
        <w:t>江苏经天纬地建设项目管理有限公司</w:t>
      </w:r>
      <w:r>
        <w:rPr>
          <w:rFonts w:hint="eastAsia" w:ascii="宋体" w:hAnsi="宋体"/>
          <w:sz w:val="24"/>
          <w:szCs w:val="21"/>
          <w:highlight w:val="none"/>
          <w:lang w:val="zh-CN"/>
        </w:rPr>
        <w:t>：</w:t>
      </w:r>
    </w:p>
    <w:p w14:paraId="6CE2E07E">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系中华人民共和国合法企业</w:t>
      </w:r>
      <w:bookmarkStart w:id="302" w:name="_Hlk144476360"/>
      <w:r>
        <w:rPr>
          <w:rFonts w:hint="eastAsia" w:ascii="宋体" w:hAnsi="宋体"/>
          <w:sz w:val="24"/>
          <w:szCs w:val="21"/>
          <w:highlight w:val="none"/>
          <w:lang w:val="zh-CN"/>
        </w:rPr>
        <w:t>，法定地址：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w:t>
      </w:r>
      <w:bookmarkEnd w:id="302"/>
      <w:r>
        <w:rPr>
          <w:rFonts w:hint="eastAsia" w:ascii="宋体" w:hAnsi="宋体"/>
          <w:sz w:val="24"/>
          <w:szCs w:val="21"/>
          <w:highlight w:val="none"/>
          <w:lang w:val="zh-CN"/>
        </w:rPr>
        <w:t>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代表我公司（单位）全权办理针对本项目（项目编号：JSZC-320282-JING-G2025-0035）的投标，以我方名义签署、确认、澄清、提交、撤回、修改相关文件和处理投标活动有关事宜，其法律后果由我方承担。</w:t>
      </w:r>
    </w:p>
    <w:p w14:paraId="51380F89">
      <w:pPr>
        <w:tabs>
          <w:tab w:val="left" w:pos="255"/>
        </w:tabs>
        <w:spacing w:line="360" w:lineRule="auto"/>
        <w:ind w:left="420" w:firstLine="480"/>
        <w:rPr>
          <w:rFonts w:ascii="宋体" w:hAnsi="宋体"/>
          <w:sz w:val="24"/>
          <w:szCs w:val="21"/>
          <w:highlight w:val="none"/>
          <w:lang w:val="zh-CN"/>
        </w:rPr>
      </w:pPr>
      <w:r>
        <w:rPr>
          <w:rFonts w:hint="eastAsia" w:ascii="宋体" w:hAnsi="宋体"/>
          <w:sz w:val="24"/>
          <w:szCs w:val="21"/>
          <w:highlight w:val="none"/>
          <w:lang w:val="zh-CN"/>
        </w:rPr>
        <w:t>被授权代表已知晓并接受委托事项。</w:t>
      </w:r>
    </w:p>
    <w:p w14:paraId="7EC92B01">
      <w:pPr>
        <w:tabs>
          <w:tab w:val="left" w:pos="255"/>
        </w:tabs>
        <w:spacing w:line="360" w:lineRule="auto"/>
        <w:ind w:left="420" w:firstLine="480"/>
        <w:rPr>
          <w:rFonts w:ascii="宋体" w:hAnsi="宋体"/>
          <w:sz w:val="24"/>
          <w:szCs w:val="21"/>
          <w:lang w:val="zh-CN"/>
        </w:rPr>
      </w:pPr>
      <w:r>
        <w:rPr>
          <w:rFonts w:hint="eastAsia" w:ascii="宋体" w:hAnsi="宋体"/>
          <w:sz w:val="24"/>
          <w:szCs w:val="21"/>
          <w:highlight w:val="none"/>
          <w:lang w:val="zh-CN"/>
        </w:rPr>
        <w:t>在撤销授权的书面通知送达你处以前，本授权书</w:t>
      </w:r>
      <w:r>
        <w:rPr>
          <w:rFonts w:hint="eastAsia" w:ascii="宋体" w:hAnsi="宋体"/>
          <w:sz w:val="24"/>
          <w:szCs w:val="21"/>
          <w:lang w:val="zh-CN"/>
        </w:rPr>
        <w:t>一直有效，被授权代表签署的所有文件和办理的事项（在委托期限内）不因授权的撤销而失效。</w:t>
      </w:r>
    </w:p>
    <w:p w14:paraId="54B57D2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1D702BB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被授权代表无转委托权。</w:t>
      </w:r>
    </w:p>
    <w:p w14:paraId="1DC0478D">
      <w:pPr>
        <w:tabs>
          <w:tab w:val="left" w:pos="255"/>
        </w:tabs>
        <w:spacing w:line="360" w:lineRule="auto"/>
        <w:ind w:left="420" w:firstLine="480"/>
        <w:rPr>
          <w:rFonts w:hint="eastAsia" w:ascii="宋体" w:hAnsi="宋体"/>
          <w:sz w:val="24"/>
          <w:szCs w:val="21"/>
          <w:lang w:val="zh-CN"/>
        </w:rPr>
      </w:pPr>
    </w:p>
    <w:p w14:paraId="5F1C8E72">
      <w:pPr>
        <w:tabs>
          <w:tab w:val="left" w:pos="255"/>
        </w:tabs>
        <w:spacing w:line="360" w:lineRule="auto"/>
        <w:ind w:left="420" w:firstLine="480"/>
        <w:rPr>
          <w:rFonts w:hint="eastAsia" w:ascii="宋体" w:hAnsi="宋体"/>
          <w:sz w:val="24"/>
          <w:szCs w:val="21"/>
          <w:lang w:val="zh-CN"/>
        </w:rPr>
      </w:pPr>
      <w:r>
        <w:rPr>
          <w:rFonts w:hint="eastAsia" w:ascii="宋体" w:hAnsi="宋体"/>
          <w:sz w:val="24"/>
          <w:szCs w:val="21"/>
          <w:lang w:val="zh-CN"/>
        </w:rPr>
        <w:t>被授权代表情况：</w:t>
      </w:r>
    </w:p>
    <w:p w14:paraId="19808B46">
      <w:pPr>
        <w:tabs>
          <w:tab w:val="left" w:pos="255"/>
        </w:tabs>
        <w:spacing w:line="360" w:lineRule="auto"/>
        <w:ind w:left="420" w:firstLine="480"/>
        <w:rPr>
          <w:rFonts w:hint="eastAsia"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334E75A6">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2EFEDB9D">
      <w:pPr>
        <w:tabs>
          <w:tab w:val="left" w:pos="255"/>
        </w:tabs>
        <w:spacing w:line="360" w:lineRule="auto"/>
        <w:ind w:left="420" w:firstLine="480"/>
        <w:rPr>
          <w:rFonts w:hint="eastAsia"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36B5343F">
      <w:pPr>
        <w:ind w:firstLine="840"/>
        <w:rPr>
          <w:rFonts w:hint="eastAsia" w:ascii="宋体" w:hAnsi="宋体"/>
          <w:bCs/>
          <w:sz w:val="24"/>
        </w:rPr>
      </w:pPr>
      <w:r>
        <w:rPr>
          <w:rFonts w:hint="eastAsia" w:ascii="宋体" w:hAnsi="宋体"/>
          <w:bCs/>
          <w:sz w:val="24"/>
        </w:rPr>
        <w:t xml:space="preserve">                          </w:t>
      </w:r>
    </w:p>
    <w:p w14:paraId="6FD73B61">
      <w:pPr>
        <w:ind w:left="5460" w:hanging="5460"/>
        <w:jc w:val="center"/>
        <w:rPr>
          <w:rFonts w:ascii="宋体" w:hAnsi="宋体"/>
          <w:bCs/>
          <w:sz w:val="24"/>
        </w:rPr>
      </w:pPr>
    </w:p>
    <w:p w14:paraId="570E2CCE">
      <w:pPr>
        <w:ind w:left="5460" w:hanging="5460"/>
        <w:jc w:val="center"/>
        <w:rPr>
          <w:rFonts w:ascii="宋体" w:hAnsi="宋体"/>
          <w:bCs/>
          <w:sz w:val="24"/>
        </w:rPr>
      </w:pPr>
    </w:p>
    <w:p w14:paraId="5870D03E">
      <w:pPr>
        <w:ind w:left="5460" w:hanging="5460"/>
        <w:jc w:val="center"/>
        <w:rPr>
          <w:rFonts w:ascii="宋体" w:hAnsi="宋体"/>
          <w:bCs/>
          <w:sz w:val="24"/>
        </w:rPr>
      </w:pPr>
    </w:p>
    <w:p w14:paraId="7F98D8DA">
      <w:pPr>
        <w:ind w:left="5460" w:hanging="5460"/>
        <w:jc w:val="center"/>
        <w:rPr>
          <w:rFonts w:ascii="宋体" w:hAnsi="宋体"/>
          <w:bCs/>
          <w:sz w:val="24"/>
        </w:rPr>
      </w:pPr>
    </w:p>
    <w:p w14:paraId="1C602B12">
      <w:pPr>
        <w:ind w:left="5460" w:hanging="5460"/>
        <w:jc w:val="center"/>
        <w:rPr>
          <w:rFonts w:ascii="宋体" w:hAnsi="宋体"/>
          <w:bCs/>
          <w:sz w:val="24"/>
        </w:rPr>
      </w:pPr>
    </w:p>
    <w:p w14:paraId="610D0C6E">
      <w:pPr>
        <w:ind w:left="5460" w:hanging="5460"/>
        <w:jc w:val="center"/>
        <w:rPr>
          <w:rFonts w:ascii="宋体" w:hAnsi="宋体"/>
          <w:bCs/>
          <w:sz w:val="24"/>
        </w:rPr>
      </w:pPr>
    </w:p>
    <w:p w14:paraId="494C9989">
      <w:pPr>
        <w:ind w:left="5460" w:hanging="5460"/>
        <w:jc w:val="center"/>
        <w:rPr>
          <w:rFonts w:ascii="宋体" w:hAnsi="宋体"/>
          <w:bCs/>
          <w:sz w:val="24"/>
        </w:rPr>
      </w:pPr>
    </w:p>
    <w:p w14:paraId="3DCE11E3">
      <w:pPr>
        <w:jc w:val="right"/>
        <w:rPr>
          <w:rFonts w:hint="default" w:ascii="黑体" w:hAnsi="宋体" w:eastAsia="黑体"/>
          <w:bCs/>
          <w:sz w:val="24"/>
          <w:szCs w:val="24"/>
          <w:lang w:val="en-US" w:eastAsia="zh-CN"/>
        </w:rPr>
      </w:pPr>
      <w:r>
        <w:rPr>
          <w:rFonts w:hint="eastAsia"/>
          <w:sz w:val="24"/>
          <w:szCs w:val="24"/>
        </w:rPr>
        <w:t>投标人</w:t>
      </w:r>
      <w:r>
        <w:rPr>
          <w:sz w:val="24"/>
          <w:szCs w:val="24"/>
        </w:rPr>
        <w:t>（电子签章）：</w:t>
      </w:r>
      <w:r>
        <w:rPr>
          <w:rFonts w:hint="eastAsia" w:ascii="黑体" w:hAnsi="宋体" w:eastAsia="黑体"/>
          <w:bCs/>
          <w:sz w:val="24"/>
          <w:szCs w:val="24"/>
          <w:lang w:val="en-US" w:eastAsia="zh-CN"/>
        </w:rPr>
        <w:t xml:space="preserve"> </w:t>
      </w:r>
    </w:p>
    <w:p w14:paraId="6199D847">
      <w:pPr>
        <w:rPr>
          <w:rFonts w:hint="eastAsia" w:ascii="黑体" w:hAnsi="宋体" w:eastAsia="黑体"/>
          <w:bCs/>
          <w:sz w:val="24"/>
          <w:szCs w:val="24"/>
        </w:rPr>
      </w:pPr>
    </w:p>
    <w:p w14:paraId="65DF0628">
      <w:pPr>
        <w:rPr>
          <w:rFonts w:hint="eastAsia" w:ascii="黑体" w:hAnsi="宋体" w:eastAsia="黑体"/>
          <w:bCs/>
          <w:sz w:val="28"/>
          <w:szCs w:val="28"/>
        </w:rPr>
      </w:pPr>
    </w:p>
    <w:p w14:paraId="5F10FCD9">
      <w:pPr>
        <w:rPr>
          <w:rFonts w:hint="eastAsia" w:ascii="黑体" w:hAnsi="宋体" w:eastAsia="黑体"/>
          <w:bCs/>
          <w:sz w:val="28"/>
          <w:szCs w:val="28"/>
        </w:rPr>
      </w:pPr>
    </w:p>
    <w:p w14:paraId="71B7B5A4">
      <w:pPr>
        <w:rPr>
          <w:rFonts w:hint="eastAsia" w:ascii="黑体" w:hAnsi="宋体" w:eastAsia="黑体"/>
          <w:bCs/>
          <w:sz w:val="28"/>
          <w:szCs w:val="28"/>
        </w:rPr>
      </w:pPr>
    </w:p>
    <w:p w14:paraId="55F8CA67">
      <w:pPr>
        <w:pStyle w:val="2"/>
        <w:ind w:left="0" w:firstLine="0"/>
        <w:rPr>
          <w:rFonts w:hint="eastAsia" w:ascii="黑体" w:hAnsi="宋体" w:eastAsia="黑体"/>
          <w:bCs/>
          <w:sz w:val="24"/>
          <w:szCs w:val="24"/>
          <w:highlight w:val="yellow"/>
        </w:rPr>
      </w:pPr>
    </w:p>
    <w:p w14:paraId="1DD9667C">
      <w:pPr>
        <w:numPr>
          <w:ilvl w:val="0"/>
          <w:numId w:val="0"/>
        </w:numPr>
        <w:rPr>
          <w:rFonts w:hint="eastAsia" w:ascii="黑体" w:hAnsi="黑体" w:eastAsia="黑体"/>
          <w:sz w:val="28"/>
          <w:szCs w:val="28"/>
        </w:rPr>
      </w:pPr>
      <w:r>
        <w:rPr>
          <w:rFonts w:hint="eastAsia" w:ascii="黑体" w:hAnsi="黑体" w:eastAsia="黑体"/>
          <w:sz w:val="28"/>
          <w:szCs w:val="28"/>
          <w:lang w:val="en-US" w:eastAsia="zh-CN"/>
        </w:rPr>
        <w:t>五、</w:t>
      </w:r>
      <w:r>
        <w:rPr>
          <w:rFonts w:hint="eastAsia" w:ascii="黑体" w:hAnsi="黑体" w:eastAsia="黑体"/>
          <w:sz w:val="28"/>
          <w:szCs w:val="28"/>
        </w:rPr>
        <w:t>中小企业声明函（</w:t>
      </w:r>
      <w:r>
        <w:rPr>
          <w:rFonts w:hint="eastAsia" w:ascii="黑体" w:hAnsi="黑体" w:eastAsia="黑体"/>
          <w:sz w:val="28"/>
          <w:szCs w:val="28"/>
          <w:lang w:val="en-US" w:eastAsia="zh-CN"/>
        </w:rPr>
        <w:t>给定</w:t>
      </w:r>
      <w:r>
        <w:rPr>
          <w:rFonts w:hint="eastAsia" w:ascii="黑体" w:hAnsi="黑体" w:eastAsia="黑体"/>
          <w:sz w:val="28"/>
          <w:szCs w:val="28"/>
        </w:rPr>
        <w:t>格式）：</w:t>
      </w:r>
    </w:p>
    <w:p w14:paraId="7C54482B">
      <w:pPr>
        <w:numPr>
          <w:ilvl w:val="0"/>
          <w:numId w:val="0"/>
        </w:numPr>
        <w:rPr>
          <w:rFonts w:hint="eastAsia" w:ascii="黑体" w:hAnsi="黑体" w:eastAsia="黑体"/>
          <w:sz w:val="24"/>
          <w:szCs w:val="24"/>
          <w:lang w:val="en-US" w:eastAsia="zh-CN"/>
        </w:rPr>
      </w:pPr>
      <w:r>
        <w:rPr>
          <w:rFonts w:hint="eastAsia" w:ascii="黑体" w:hAnsi="黑体" w:eastAsia="黑体"/>
          <w:sz w:val="24"/>
          <w:szCs w:val="24"/>
          <w:lang w:val="en-US" w:eastAsia="zh-CN"/>
        </w:rPr>
        <w:t>1、</w:t>
      </w:r>
      <w:r>
        <w:rPr>
          <w:rFonts w:hint="eastAsia" w:ascii="黑体" w:hAnsi="黑体" w:eastAsia="黑体"/>
          <w:sz w:val="24"/>
          <w:szCs w:val="24"/>
        </w:rPr>
        <w:t>中小企业声明函</w:t>
      </w:r>
      <w:r>
        <w:rPr>
          <w:rFonts w:hint="eastAsia" w:ascii="黑体" w:hAnsi="黑体" w:eastAsia="黑体"/>
          <w:sz w:val="24"/>
          <w:szCs w:val="24"/>
          <w:lang w:eastAsia="zh-CN"/>
        </w:rPr>
        <w:t>（</w:t>
      </w:r>
      <w:r>
        <w:rPr>
          <w:rFonts w:hint="eastAsia" w:ascii="黑体" w:hAnsi="黑体" w:eastAsia="黑体"/>
          <w:sz w:val="24"/>
          <w:szCs w:val="24"/>
          <w:lang w:val="en-US" w:eastAsia="zh-CN"/>
        </w:rPr>
        <w:t>服务</w:t>
      </w:r>
      <w:r>
        <w:rPr>
          <w:rFonts w:hint="eastAsia" w:ascii="黑体" w:hAnsi="黑体" w:eastAsia="黑体"/>
          <w:sz w:val="24"/>
          <w:szCs w:val="24"/>
          <w:lang w:eastAsia="zh-CN"/>
        </w:rPr>
        <w:t>）</w:t>
      </w:r>
    </w:p>
    <w:p w14:paraId="528EC7D4">
      <w:pPr>
        <w:jc w:val="center"/>
        <w:rPr>
          <w:rFonts w:hint="eastAsia" w:ascii="黑体" w:eastAsia="黑体"/>
          <w:bCs/>
          <w:sz w:val="28"/>
          <w:szCs w:val="28"/>
          <w:highlight w:val="none"/>
          <w:lang w:eastAsia="zh-CN"/>
        </w:rPr>
      </w:pPr>
      <w:r>
        <w:rPr>
          <w:rFonts w:hint="eastAsia" w:ascii="黑体" w:eastAsia="黑体"/>
          <w:bCs/>
          <w:sz w:val="28"/>
          <w:szCs w:val="28"/>
          <w:highlight w:val="none"/>
        </w:rPr>
        <w:t>中小企业声明函</w:t>
      </w:r>
      <w:r>
        <w:rPr>
          <w:rFonts w:hint="eastAsia" w:ascii="黑体" w:eastAsia="黑体"/>
          <w:bCs/>
          <w:sz w:val="28"/>
          <w:szCs w:val="28"/>
          <w:highlight w:val="none"/>
          <w:lang w:eastAsia="zh-CN"/>
        </w:rPr>
        <w:t>（</w:t>
      </w:r>
      <w:r>
        <w:rPr>
          <w:rFonts w:hint="eastAsia" w:ascii="黑体" w:eastAsia="黑体"/>
          <w:bCs/>
          <w:sz w:val="28"/>
          <w:szCs w:val="28"/>
          <w:highlight w:val="none"/>
          <w:lang w:val="en-US" w:eastAsia="zh-CN"/>
        </w:rPr>
        <w:t>服务</w:t>
      </w:r>
      <w:r>
        <w:rPr>
          <w:rFonts w:hint="eastAsia" w:ascii="黑体" w:eastAsia="黑体"/>
          <w:bCs/>
          <w:sz w:val="28"/>
          <w:szCs w:val="28"/>
          <w:highlight w:val="none"/>
          <w:lang w:eastAsia="zh-CN"/>
        </w:rPr>
        <w:t>）</w:t>
      </w:r>
    </w:p>
    <w:p w14:paraId="2FFD8000">
      <w:pPr>
        <w:spacing w:line="580" w:lineRule="exact"/>
        <w:ind w:firstLine="480"/>
        <w:rPr>
          <w:rFonts w:hint="eastAsia" w:ascii="宋体" w:hAnsi="宋体"/>
          <w:bCs/>
          <w:sz w:val="24"/>
          <w:szCs w:val="24"/>
        </w:rPr>
      </w:pPr>
      <w:r>
        <w:rPr>
          <w:rFonts w:hint="eastAsia" w:ascii="宋体" w:hAnsi="宋体"/>
          <w:bCs/>
          <w:sz w:val="24"/>
          <w:szCs w:val="24"/>
          <w:highlight w:val="none"/>
        </w:rPr>
        <w:t>本公司郑重声明，根据《政府采购促进中小企业发展管理办法》（财库﹝2020﹞46 号）的规定，本公司参加</w:t>
      </w:r>
      <w:r>
        <w:rPr>
          <w:rFonts w:hint="eastAsia" w:ascii="宋体" w:hAnsi="宋体"/>
          <w:bCs/>
          <w:sz w:val="24"/>
          <w:szCs w:val="24"/>
          <w:highlight w:val="none"/>
          <w:u w:val="single"/>
          <w:lang w:val="en-US" w:eastAsia="zh-CN"/>
        </w:rPr>
        <w:t>宜兴市和桥镇人民政府</w:t>
      </w:r>
      <w:r>
        <w:rPr>
          <w:rFonts w:hint="eastAsia" w:ascii="宋体" w:hAnsi="宋体"/>
          <w:bCs/>
          <w:sz w:val="24"/>
          <w:szCs w:val="24"/>
          <w:highlight w:val="none"/>
        </w:rPr>
        <w:t>的</w:t>
      </w:r>
      <w:r>
        <w:rPr>
          <w:rFonts w:hint="eastAsia" w:ascii="宋体" w:hAnsi="宋体"/>
          <w:bCs/>
          <w:sz w:val="24"/>
          <w:szCs w:val="24"/>
          <w:highlight w:val="none"/>
          <w:u w:val="single"/>
          <w:lang w:val="en-US" w:eastAsia="zh-CN"/>
        </w:rPr>
        <w:t>和桥镇全收集全处理提质提标农村污水管网排查及测绘工作（JSZC-320282-JING-G2025-0035）</w:t>
      </w:r>
      <w:r>
        <w:rPr>
          <w:rFonts w:hint="eastAsia" w:ascii="宋体" w:hAnsi="宋体"/>
          <w:bCs/>
          <w:sz w:val="24"/>
          <w:szCs w:val="24"/>
          <w:highlight w:val="none"/>
        </w:rPr>
        <w:t>采购活</w:t>
      </w:r>
      <w:r>
        <w:rPr>
          <w:rFonts w:hint="eastAsia" w:ascii="宋体" w:hAnsi="宋体"/>
          <w:bCs/>
          <w:sz w:val="24"/>
          <w:szCs w:val="24"/>
        </w:rPr>
        <w:t>动，服务全部由符合政策要求的中小企业承接。相关企业（含联合体中的中小企业、签订分包意向协议的中小企业）的具体情况如下：</w:t>
      </w:r>
    </w:p>
    <w:tbl>
      <w:tblPr>
        <w:tblStyle w:val="36"/>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967"/>
        <w:gridCol w:w="1581"/>
        <w:gridCol w:w="910"/>
        <w:gridCol w:w="1171"/>
        <w:gridCol w:w="1197"/>
        <w:gridCol w:w="1477"/>
      </w:tblGrid>
      <w:tr w14:paraId="2F6F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675" w:type="dxa"/>
            <w:noWrap w:val="0"/>
            <w:vAlign w:val="center"/>
          </w:tcPr>
          <w:p w14:paraId="37494B0F">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序号</w:t>
            </w:r>
          </w:p>
        </w:tc>
        <w:tc>
          <w:tcPr>
            <w:tcW w:w="1967" w:type="dxa"/>
            <w:noWrap w:val="0"/>
            <w:vAlign w:val="center"/>
          </w:tcPr>
          <w:p w14:paraId="43FD8603">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标的名称</w:t>
            </w:r>
          </w:p>
        </w:tc>
        <w:tc>
          <w:tcPr>
            <w:tcW w:w="1581" w:type="dxa"/>
            <w:noWrap w:val="0"/>
            <w:vAlign w:val="center"/>
          </w:tcPr>
          <w:p w14:paraId="49009A0D">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承接商</w:t>
            </w:r>
          </w:p>
          <w:p w14:paraId="0A414471">
            <w:pPr>
              <w:spacing w:line="240" w:lineRule="auto"/>
              <w:jc w:val="center"/>
              <w:rPr>
                <w:rFonts w:hint="eastAsia" w:asciiTheme="majorEastAsia" w:hAnsiTheme="majorEastAsia" w:eastAsiaTheme="majorEastAsia" w:cstheme="majorEastAsia"/>
                <w:b/>
                <w:bCs w:val="0"/>
                <w:sz w:val="21"/>
                <w:szCs w:val="21"/>
                <w:highlight w:val="none"/>
                <w:vertAlign w:val="baseline"/>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rPr>
              <w:t>企业名称</w:t>
            </w:r>
            <w:r>
              <w:rPr>
                <w:rFonts w:hint="eastAsia" w:asciiTheme="majorEastAsia" w:hAnsiTheme="majorEastAsia" w:eastAsiaTheme="majorEastAsia" w:cstheme="majorEastAsia"/>
                <w:b/>
                <w:bCs w:val="0"/>
                <w:sz w:val="21"/>
                <w:szCs w:val="21"/>
                <w:highlight w:val="none"/>
                <w:lang w:eastAsia="zh-CN"/>
              </w:rPr>
              <w:t>）</w:t>
            </w:r>
          </w:p>
        </w:tc>
        <w:tc>
          <w:tcPr>
            <w:tcW w:w="910" w:type="dxa"/>
            <w:noWrap w:val="0"/>
            <w:vAlign w:val="center"/>
          </w:tcPr>
          <w:p w14:paraId="70CE88F5">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从业</w:t>
            </w:r>
          </w:p>
          <w:p w14:paraId="1C223BF8">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rPr>
              <w:t>人员</w:t>
            </w: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lang w:val="en-US" w:eastAsia="zh-CN"/>
              </w:rPr>
              <w:t>人</w:t>
            </w:r>
            <w:r>
              <w:rPr>
                <w:rFonts w:hint="eastAsia" w:asciiTheme="majorEastAsia" w:hAnsiTheme="majorEastAsia" w:eastAsiaTheme="majorEastAsia" w:cstheme="majorEastAsia"/>
                <w:b/>
                <w:bCs w:val="0"/>
                <w:sz w:val="21"/>
                <w:szCs w:val="21"/>
                <w:highlight w:val="none"/>
                <w:lang w:eastAsia="zh-CN"/>
              </w:rPr>
              <w:t>）</w:t>
            </w:r>
          </w:p>
        </w:tc>
        <w:tc>
          <w:tcPr>
            <w:tcW w:w="1171" w:type="dxa"/>
            <w:noWrap w:val="0"/>
            <w:vAlign w:val="center"/>
          </w:tcPr>
          <w:p w14:paraId="12802D1E">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营业</w:t>
            </w:r>
          </w:p>
          <w:p w14:paraId="64E4CB52">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收入</w:t>
            </w:r>
          </w:p>
          <w:p w14:paraId="2611C029">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rPr>
              <w:t>万元</w:t>
            </w:r>
            <w:r>
              <w:rPr>
                <w:rFonts w:hint="eastAsia" w:asciiTheme="majorEastAsia" w:hAnsiTheme="majorEastAsia" w:eastAsiaTheme="majorEastAsia" w:cstheme="majorEastAsia"/>
                <w:b/>
                <w:bCs w:val="0"/>
                <w:sz w:val="21"/>
                <w:szCs w:val="21"/>
                <w:highlight w:val="none"/>
                <w:lang w:eastAsia="zh-CN"/>
              </w:rPr>
              <w:t>）</w:t>
            </w:r>
          </w:p>
        </w:tc>
        <w:tc>
          <w:tcPr>
            <w:tcW w:w="1197" w:type="dxa"/>
            <w:noWrap w:val="0"/>
            <w:vAlign w:val="center"/>
          </w:tcPr>
          <w:p w14:paraId="0342BF06">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资产</w:t>
            </w:r>
          </w:p>
          <w:p w14:paraId="74787A63">
            <w:pPr>
              <w:spacing w:line="240" w:lineRule="auto"/>
              <w:jc w:val="center"/>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总额</w:t>
            </w:r>
          </w:p>
          <w:p w14:paraId="160A09C1">
            <w:pPr>
              <w:spacing w:line="240" w:lineRule="auto"/>
              <w:jc w:val="center"/>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w:t>
            </w:r>
            <w:r>
              <w:rPr>
                <w:rFonts w:hint="eastAsia" w:asciiTheme="majorEastAsia" w:hAnsiTheme="majorEastAsia" w:eastAsiaTheme="majorEastAsia" w:cstheme="majorEastAsia"/>
                <w:b/>
                <w:bCs w:val="0"/>
                <w:sz w:val="21"/>
                <w:szCs w:val="21"/>
                <w:highlight w:val="none"/>
                <w:lang w:val="en-US" w:eastAsia="zh-CN"/>
              </w:rPr>
              <w:t>万元</w:t>
            </w:r>
            <w:r>
              <w:rPr>
                <w:rFonts w:hint="eastAsia" w:asciiTheme="majorEastAsia" w:hAnsiTheme="majorEastAsia" w:eastAsiaTheme="majorEastAsia" w:cstheme="majorEastAsia"/>
                <w:b/>
                <w:bCs w:val="0"/>
                <w:sz w:val="21"/>
                <w:szCs w:val="21"/>
                <w:highlight w:val="none"/>
                <w:lang w:eastAsia="zh-CN"/>
              </w:rPr>
              <w:t>）</w:t>
            </w:r>
          </w:p>
        </w:tc>
        <w:tc>
          <w:tcPr>
            <w:tcW w:w="1477" w:type="dxa"/>
            <w:noWrap w:val="0"/>
            <w:vAlign w:val="center"/>
          </w:tcPr>
          <w:p w14:paraId="6DC35577">
            <w:pPr>
              <w:spacing w:line="240" w:lineRule="auto"/>
              <w:jc w:val="center"/>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企业类型（</w:t>
            </w:r>
            <w:r>
              <w:rPr>
                <w:rFonts w:hint="eastAsia" w:asciiTheme="majorEastAsia" w:hAnsiTheme="majorEastAsia" w:eastAsiaTheme="majorEastAsia" w:cstheme="majorEastAsia"/>
                <w:b/>
                <w:bCs w:val="0"/>
                <w:sz w:val="21"/>
                <w:szCs w:val="21"/>
                <w:highlight w:val="none"/>
              </w:rPr>
              <w:t>中型企业、小型企业、微型企业</w:t>
            </w:r>
            <w:r>
              <w:rPr>
                <w:rFonts w:hint="eastAsia" w:asciiTheme="majorEastAsia" w:hAnsiTheme="majorEastAsia" w:eastAsiaTheme="majorEastAsia" w:cstheme="majorEastAsia"/>
                <w:b/>
                <w:bCs w:val="0"/>
                <w:sz w:val="21"/>
                <w:szCs w:val="21"/>
                <w:highlight w:val="none"/>
                <w:lang w:val="en-US" w:eastAsia="zh-CN"/>
              </w:rPr>
              <w:t>）</w:t>
            </w:r>
          </w:p>
        </w:tc>
      </w:tr>
      <w:tr w14:paraId="76CF7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675" w:type="dxa"/>
            <w:noWrap w:val="0"/>
            <w:vAlign w:val="center"/>
          </w:tcPr>
          <w:p w14:paraId="0CD3A3C2">
            <w:pPr>
              <w:spacing w:line="240" w:lineRule="auto"/>
              <w:jc w:val="center"/>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t>1</w:t>
            </w:r>
          </w:p>
        </w:tc>
        <w:tc>
          <w:tcPr>
            <w:tcW w:w="1967" w:type="dxa"/>
            <w:noWrap w:val="0"/>
            <w:vAlign w:val="center"/>
          </w:tcPr>
          <w:p w14:paraId="47EBFE8D">
            <w:pPr>
              <w:spacing w:line="240" w:lineRule="auto"/>
              <w:jc w:val="center"/>
              <w:rPr>
                <w:rFonts w:hint="default" w:ascii="宋体" w:hAnsi="宋体" w:eastAsia="宋体" w:cs="Times New Roman"/>
                <w:bCs/>
                <w:sz w:val="21"/>
                <w:szCs w:val="21"/>
                <w:highlight w:val="none"/>
                <w:lang w:val="en-US" w:eastAsia="zh-CN"/>
              </w:rPr>
            </w:pPr>
            <w:r>
              <w:rPr>
                <w:rFonts w:hint="default" w:ascii="宋体" w:hAnsi="宋体" w:eastAsia="宋体" w:cs="Times New Roman"/>
                <w:bCs/>
                <w:sz w:val="21"/>
                <w:szCs w:val="21"/>
                <w:highlight w:val="none"/>
                <w:lang w:val="en-US" w:eastAsia="zh-CN"/>
              </w:rPr>
              <w:t>和桥镇全收集全处理提质提标农村污水管网排查及测绘工作</w:t>
            </w:r>
          </w:p>
        </w:tc>
        <w:tc>
          <w:tcPr>
            <w:tcW w:w="1581" w:type="dxa"/>
            <w:noWrap w:val="0"/>
            <w:vAlign w:val="center"/>
          </w:tcPr>
          <w:p w14:paraId="0E8F3CF6">
            <w:pPr>
              <w:spacing w:line="240" w:lineRule="auto"/>
              <w:jc w:val="center"/>
              <w:rPr>
                <w:rFonts w:hint="eastAsia" w:ascii="宋体" w:hAnsi="宋体" w:eastAsia="宋体" w:cs="Times New Roman"/>
                <w:bCs/>
                <w:sz w:val="21"/>
                <w:szCs w:val="21"/>
                <w:highlight w:val="none"/>
                <w:lang w:val="en-US" w:eastAsia="zh-CN"/>
              </w:rPr>
            </w:pPr>
          </w:p>
        </w:tc>
        <w:tc>
          <w:tcPr>
            <w:tcW w:w="910" w:type="dxa"/>
            <w:noWrap w:val="0"/>
            <w:vAlign w:val="center"/>
          </w:tcPr>
          <w:p w14:paraId="5A725984">
            <w:pPr>
              <w:spacing w:line="240" w:lineRule="auto"/>
              <w:jc w:val="center"/>
              <w:rPr>
                <w:rFonts w:hint="eastAsia" w:ascii="宋体" w:hAnsi="宋体" w:eastAsia="宋体" w:cs="Times New Roman"/>
                <w:bCs/>
                <w:sz w:val="21"/>
                <w:szCs w:val="21"/>
                <w:highlight w:val="none"/>
                <w:lang w:val="en-US" w:eastAsia="zh-CN"/>
              </w:rPr>
            </w:pPr>
          </w:p>
        </w:tc>
        <w:tc>
          <w:tcPr>
            <w:tcW w:w="1171" w:type="dxa"/>
            <w:noWrap w:val="0"/>
            <w:vAlign w:val="center"/>
          </w:tcPr>
          <w:p w14:paraId="50A0E757">
            <w:pPr>
              <w:spacing w:line="240" w:lineRule="auto"/>
              <w:jc w:val="center"/>
              <w:rPr>
                <w:rFonts w:hint="eastAsia" w:ascii="宋体" w:hAnsi="宋体" w:eastAsia="宋体" w:cs="Times New Roman"/>
                <w:bCs/>
                <w:sz w:val="21"/>
                <w:szCs w:val="21"/>
                <w:highlight w:val="none"/>
                <w:lang w:val="en-US" w:eastAsia="zh-CN"/>
              </w:rPr>
            </w:pPr>
          </w:p>
        </w:tc>
        <w:tc>
          <w:tcPr>
            <w:tcW w:w="1197" w:type="dxa"/>
            <w:noWrap w:val="0"/>
            <w:vAlign w:val="center"/>
          </w:tcPr>
          <w:p w14:paraId="0C2BFE22">
            <w:pPr>
              <w:spacing w:line="240" w:lineRule="auto"/>
              <w:jc w:val="center"/>
              <w:rPr>
                <w:rFonts w:hint="eastAsia" w:ascii="宋体" w:hAnsi="宋体" w:eastAsia="宋体" w:cs="Times New Roman"/>
                <w:bCs/>
                <w:sz w:val="21"/>
                <w:szCs w:val="21"/>
                <w:highlight w:val="none"/>
                <w:lang w:val="en-US" w:eastAsia="zh-CN"/>
              </w:rPr>
            </w:pPr>
          </w:p>
        </w:tc>
        <w:tc>
          <w:tcPr>
            <w:tcW w:w="1477" w:type="dxa"/>
            <w:noWrap w:val="0"/>
            <w:vAlign w:val="center"/>
          </w:tcPr>
          <w:p w14:paraId="6D737A6D">
            <w:pPr>
              <w:spacing w:line="240" w:lineRule="auto"/>
              <w:jc w:val="center"/>
              <w:rPr>
                <w:rFonts w:hint="eastAsia" w:ascii="宋体" w:hAnsi="宋体" w:eastAsia="宋体" w:cs="Times New Roman"/>
                <w:bCs/>
                <w:sz w:val="21"/>
                <w:szCs w:val="21"/>
                <w:highlight w:val="none"/>
                <w:lang w:val="en-US" w:eastAsia="zh-CN"/>
              </w:rPr>
            </w:pPr>
          </w:p>
        </w:tc>
      </w:tr>
    </w:tbl>
    <w:p w14:paraId="33D451BF">
      <w:pPr>
        <w:spacing w:line="580" w:lineRule="exact"/>
        <w:ind w:firstLine="480"/>
        <w:rPr>
          <w:rFonts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5349AF2B">
      <w:pPr>
        <w:spacing w:line="580" w:lineRule="exact"/>
        <w:ind w:left="6420" w:right="960" w:hanging="6000"/>
        <w:rPr>
          <w:rFonts w:ascii="宋体" w:hAnsi="宋体"/>
          <w:bCs/>
          <w:sz w:val="24"/>
          <w:szCs w:val="24"/>
        </w:rPr>
      </w:pPr>
      <w:r>
        <w:rPr>
          <w:rFonts w:hint="eastAsia" w:ascii="宋体" w:hAnsi="宋体"/>
          <w:bCs/>
          <w:sz w:val="24"/>
          <w:szCs w:val="24"/>
        </w:rPr>
        <w:t>本企业对上述声明内容的真实性负责。如有虚假，将依法承担相应责任。</w:t>
      </w:r>
    </w:p>
    <w:p w14:paraId="5903DEDA">
      <w:pPr>
        <w:spacing w:line="580" w:lineRule="exact"/>
        <w:ind w:left="6420" w:right="960" w:hanging="6000"/>
        <w:jc w:val="right"/>
        <w:rPr>
          <w:rFonts w:hint="eastAsia" w:ascii="宋体" w:hAnsi="宋体"/>
          <w:bCs/>
          <w:sz w:val="24"/>
          <w:szCs w:val="24"/>
        </w:rPr>
      </w:pPr>
      <w:r>
        <w:rPr>
          <w:rFonts w:hint="eastAsia"/>
          <w:sz w:val="24"/>
          <w:szCs w:val="24"/>
        </w:rPr>
        <w:t>投标人</w:t>
      </w:r>
      <w:r>
        <w:rPr>
          <w:sz w:val="24"/>
          <w:szCs w:val="24"/>
        </w:rPr>
        <w:t>（电子签章）：</w:t>
      </w:r>
    </w:p>
    <w:p w14:paraId="0176D059">
      <w:pPr>
        <w:spacing w:before="156" w:line="360" w:lineRule="auto"/>
        <w:ind w:left="5460" w:hanging="4777"/>
        <w:jc w:val="left"/>
        <w:rPr>
          <w:rFonts w:hint="eastAsia" w:ascii="宋体" w:hAnsi="宋体"/>
          <w:sz w:val="21"/>
          <w:szCs w:val="21"/>
        </w:rPr>
      </w:pPr>
      <w:r>
        <w:rPr>
          <w:rFonts w:hint="eastAsia" w:ascii="宋体" w:hAnsi="宋体"/>
          <w:sz w:val="21"/>
          <w:szCs w:val="21"/>
        </w:rPr>
        <w:t>注：</w:t>
      </w:r>
    </w:p>
    <w:p w14:paraId="0B3DC329">
      <w:pPr>
        <w:spacing w:line="360" w:lineRule="auto"/>
        <w:ind w:firstLine="421"/>
        <w:jc w:val="left"/>
        <w:rPr>
          <w:rFonts w:ascii="宋体" w:hAnsi="宋体"/>
          <w:bCs/>
          <w:szCs w:val="21"/>
        </w:rPr>
      </w:pPr>
      <w:r>
        <w:rPr>
          <w:rFonts w:hint="eastAsia" w:ascii="宋体" w:hAnsi="宋体"/>
          <w:bCs/>
          <w:szCs w:val="21"/>
        </w:rPr>
        <w:t>（1）</w:t>
      </w:r>
      <w:r>
        <w:rPr>
          <w:rFonts w:hint="eastAsia" w:ascii="宋体" w:hAnsi="宋体"/>
          <w:bCs/>
          <w:szCs w:val="21"/>
          <w:highlight w:val="none"/>
        </w:rPr>
        <w:t>投标人应完整准确填写</w:t>
      </w:r>
      <w:r>
        <w:rPr>
          <w:rFonts w:hint="eastAsia" w:ascii="宋体" w:hAnsi="宋体"/>
          <w:bCs/>
          <w:szCs w:val="21"/>
          <w:highlight w:val="none"/>
          <w:lang w:val="en-US" w:eastAsia="zh-CN"/>
        </w:rPr>
        <w:t>上表</w:t>
      </w:r>
      <w:r>
        <w:rPr>
          <w:rFonts w:hint="eastAsia" w:ascii="宋体" w:hAnsi="宋体"/>
          <w:bCs/>
          <w:szCs w:val="21"/>
          <w:highlight w:val="none"/>
        </w:rPr>
        <w:t>相关内容</w:t>
      </w:r>
      <w:r>
        <w:rPr>
          <w:rFonts w:hint="eastAsia" w:ascii="宋体" w:hAnsi="宋体"/>
          <w:bCs/>
          <w:szCs w:val="21"/>
          <w:highlight w:val="none"/>
          <w:lang w:eastAsia="zh-CN"/>
        </w:rPr>
        <w:t>，</w:t>
      </w:r>
      <w:r>
        <w:rPr>
          <w:rFonts w:hint="eastAsia" w:ascii="宋体" w:hAnsi="宋体"/>
          <w:bCs/>
          <w:szCs w:val="21"/>
          <w:lang w:val="en-US" w:eastAsia="zh-CN"/>
        </w:rPr>
        <w:t>其中“</w:t>
      </w:r>
      <w:r>
        <w:rPr>
          <w:rFonts w:hint="eastAsia" w:asciiTheme="majorEastAsia" w:hAnsiTheme="majorEastAsia" w:eastAsiaTheme="majorEastAsia" w:cstheme="majorEastAsia"/>
          <w:b/>
          <w:bCs w:val="0"/>
          <w:sz w:val="21"/>
          <w:szCs w:val="21"/>
          <w:highlight w:val="none"/>
          <w:lang w:val="en-US" w:eastAsia="zh-CN"/>
        </w:rPr>
        <w:t>企业类型</w:t>
      </w:r>
      <w:r>
        <w:rPr>
          <w:rFonts w:hint="eastAsia" w:ascii="宋体" w:hAnsi="宋体"/>
          <w:bCs/>
          <w:szCs w:val="21"/>
          <w:lang w:val="en-US" w:eastAsia="zh-CN"/>
        </w:rPr>
        <w:t>”一栏，根据自身实际情况，从中型企业、 小型企业、微型企业中选择其一进行填报</w:t>
      </w:r>
      <w:r>
        <w:rPr>
          <w:rFonts w:hint="eastAsia" w:ascii="宋体" w:hAnsi="宋体"/>
          <w:bCs/>
          <w:szCs w:val="21"/>
        </w:rPr>
        <w:t>，</w:t>
      </w:r>
      <w:r>
        <w:rPr>
          <w:rFonts w:hint="eastAsia" w:ascii="宋体" w:hAnsi="宋体"/>
          <w:bCs/>
          <w:szCs w:val="21"/>
          <w:lang w:val="en-US" w:eastAsia="zh-CN"/>
        </w:rPr>
        <w:t xml:space="preserve">具体要求详见“第二章 投标人须知”中“3.6 </w:t>
      </w:r>
      <w:r>
        <w:rPr>
          <w:rFonts w:hint="eastAsia" w:ascii="宋体" w:hAnsi="宋体"/>
          <w:bCs/>
          <w:szCs w:val="21"/>
        </w:rPr>
        <w:t>政府采购支持中小企业发展</w:t>
      </w:r>
      <w:r>
        <w:rPr>
          <w:rFonts w:hint="eastAsia" w:ascii="宋体" w:hAnsi="宋体"/>
          <w:bCs/>
          <w:szCs w:val="21"/>
          <w:lang w:val="en-US" w:eastAsia="zh-CN"/>
        </w:rPr>
        <w:t>”</w:t>
      </w:r>
      <w:r>
        <w:rPr>
          <w:rFonts w:hint="eastAsia" w:ascii="宋体" w:hAnsi="宋体"/>
          <w:bCs/>
          <w:szCs w:val="21"/>
        </w:rPr>
        <w:t>。</w:t>
      </w:r>
    </w:p>
    <w:p w14:paraId="7BC2FD7E">
      <w:pPr>
        <w:spacing w:line="360" w:lineRule="auto"/>
        <w:ind w:firstLine="421"/>
        <w:jc w:val="left"/>
        <w:rPr>
          <w:rFonts w:hint="eastAsia"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p w14:paraId="19558BC8">
      <w:pPr>
        <w:spacing w:line="360" w:lineRule="auto"/>
        <w:ind w:firstLine="421"/>
        <w:jc w:val="left"/>
        <w:rPr>
          <w:rFonts w:hint="eastAsia" w:ascii="宋体" w:hAnsi="宋体"/>
          <w:bCs/>
          <w:szCs w:val="21"/>
        </w:rPr>
      </w:pPr>
      <w:r>
        <w:rPr>
          <w:rFonts w:hint="eastAsia" w:ascii="宋体" w:hAnsi="宋体"/>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32665C5">
      <w:pPr>
        <w:numPr>
          <w:ilvl w:val="0"/>
          <w:numId w:val="0"/>
        </w:numPr>
        <w:rPr>
          <w:rFonts w:hint="eastAsia" w:ascii="黑体" w:hAnsi="黑体" w:eastAsia="黑体"/>
          <w:sz w:val="24"/>
          <w:szCs w:val="24"/>
          <w:lang w:val="en-US" w:eastAsia="zh-CN"/>
        </w:rPr>
      </w:pPr>
    </w:p>
    <w:p w14:paraId="7A80A1A9">
      <w:pPr>
        <w:numPr>
          <w:ilvl w:val="0"/>
          <w:numId w:val="0"/>
        </w:numPr>
        <w:rPr>
          <w:rFonts w:hint="eastAsia" w:ascii="黑体" w:hAnsi="黑体" w:eastAsia="黑体"/>
          <w:sz w:val="24"/>
          <w:szCs w:val="24"/>
          <w:lang w:val="en-US" w:eastAsia="zh-CN"/>
        </w:rPr>
      </w:pPr>
    </w:p>
    <w:p w14:paraId="77819F5B">
      <w:pPr>
        <w:rPr>
          <w:rFonts w:hint="eastAsia" w:ascii="黑体" w:hAnsi="黑体" w:eastAsia="黑体"/>
          <w:sz w:val="24"/>
          <w:szCs w:val="24"/>
          <w:lang w:val="en-US" w:eastAsia="zh-CN"/>
        </w:rPr>
      </w:pPr>
      <w:r>
        <w:rPr>
          <w:rFonts w:hint="eastAsia" w:ascii="黑体" w:hAnsi="黑体" w:eastAsia="黑体"/>
          <w:sz w:val="24"/>
          <w:szCs w:val="24"/>
          <w:lang w:val="en-US" w:eastAsia="zh-CN"/>
        </w:rPr>
        <w:br w:type="page" w:clear="all"/>
      </w:r>
    </w:p>
    <w:p w14:paraId="08AC59A5">
      <w:pPr>
        <w:numPr>
          <w:ilvl w:val="0"/>
          <w:numId w:val="0"/>
        </w:numPr>
        <w:rPr>
          <w:rFonts w:hint="eastAsia" w:ascii="黑体" w:hAnsi="黑体" w:eastAsia="黑体"/>
          <w:sz w:val="24"/>
          <w:szCs w:val="24"/>
          <w:lang w:eastAsia="zh-CN"/>
        </w:rPr>
      </w:pPr>
      <w:r>
        <w:rPr>
          <w:rFonts w:hint="eastAsia" w:ascii="黑体" w:hAnsi="黑体" w:eastAsia="黑体"/>
          <w:sz w:val="24"/>
          <w:szCs w:val="24"/>
          <w:lang w:val="en-US" w:eastAsia="zh-CN"/>
        </w:rPr>
        <w:t>2、</w:t>
      </w:r>
      <w:r>
        <w:rPr>
          <w:rFonts w:hint="eastAsia" w:ascii="黑体" w:hAnsi="黑体" w:eastAsia="黑体"/>
          <w:sz w:val="24"/>
          <w:szCs w:val="24"/>
          <w:lang w:eastAsia="zh-CN"/>
        </w:rPr>
        <w:t>残疾人福利性单位声明函</w:t>
      </w:r>
    </w:p>
    <w:p w14:paraId="1D294895">
      <w:pPr>
        <w:jc w:val="center"/>
        <w:rPr>
          <w:rFonts w:ascii="黑体" w:eastAsia="黑体"/>
          <w:bCs/>
          <w:sz w:val="28"/>
          <w:szCs w:val="28"/>
        </w:rPr>
      </w:pPr>
    </w:p>
    <w:p w14:paraId="3B3857E2">
      <w:pPr>
        <w:jc w:val="center"/>
        <w:rPr>
          <w:rFonts w:hint="eastAsia" w:ascii="黑体" w:eastAsia="黑体"/>
          <w:bCs/>
          <w:sz w:val="28"/>
          <w:szCs w:val="28"/>
        </w:rPr>
      </w:pPr>
      <w:r>
        <w:rPr>
          <w:rFonts w:hint="eastAsia" w:ascii="黑体" w:eastAsia="黑体"/>
          <w:bCs/>
          <w:sz w:val="28"/>
          <w:szCs w:val="28"/>
        </w:rPr>
        <w:t>残疾人福利性单位声明函</w:t>
      </w:r>
    </w:p>
    <w:p w14:paraId="2D5C6ED5">
      <w:pPr>
        <w:spacing w:line="588" w:lineRule="exact"/>
        <w:rPr>
          <w:rFonts w:ascii="仿宋_GB2312" w:eastAsia="仿宋_GB2312"/>
          <w:b/>
          <w:spacing w:val="6"/>
          <w:sz w:val="30"/>
          <w:szCs w:val="30"/>
        </w:rPr>
      </w:pPr>
    </w:p>
    <w:p w14:paraId="20DF7E9E">
      <w:pPr>
        <w:spacing w:line="580" w:lineRule="exact"/>
        <w:ind w:firstLine="480"/>
        <w:jc w:val="left"/>
        <w:rPr>
          <w:rFonts w:hint="eastAsia"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lang w:val="en-US" w:eastAsia="zh-CN"/>
        </w:rPr>
        <w:t xml:space="preserve"> 某单位 </w:t>
      </w:r>
      <w:r>
        <w:rPr>
          <w:rFonts w:hint="eastAsia" w:ascii="宋体" w:hAnsi="宋体"/>
          <w:bCs/>
          <w:sz w:val="24"/>
          <w:szCs w:val="24"/>
        </w:rPr>
        <w:t>的</w:t>
      </w:r>
      <w:r>
        <w:rPr>
          <w:rFonts w:hint="eastAsia" w:ascii="宋体" w:hAnsi="宋体"/>
          <w:bCs/>
          <w:sz w:val="24"/>
          <w:szCs w:val="24"/>
          <w:u w:val="single"/>
          <w:lang w:val="en-US" w:eastAsia="zh-CN"/>
        </w:rPr>
        <w:t xml:space="preserve"> 某项目 </w:t>
      </w:r>
      <w:r>
        <w:rPr>
          <w:rFonts w:hint="eastAsia" w:ascii="宋体" w:hAnsi="宋体"/>
          <w:bCs/>
          <w:sz w:val="24"/>
          <w:szCs w:val="24"/>
        </w:rPr>
        <w:t>采购活动</w:t>
      </w:r>
      <w:r>
        <w:rPr>
          <w:rFonts w:ascii="宋体" w:hAnsi="宋体"/>
          <w:bCs/>
          <w:sz w:val="24"/>
          <w:szCs w:val="24"/>
        </w:rPr>
        <w:t>由本单位提供服务</w:t>
      </w:r>
      <w:r>
        <w:rPr>
          <w:rFonts w:hint="eastAsia" w:ascii="宋体" w:hAnsi="宋体"/>
          <w:bCs/>
          <w:sz w:val="24"/>
          <w:szCs w:val="24"/>
        </w:rPr>
        <w:t>。</w:t>
      </w:r>
    </w:p>
    <w:p w14:paraId="103A94EB">
      <w:pPr>
        <w:spacing w:line="580" w:lineRule="exact"/>
        <w:ind w:firstLine="480"/>
        <w:jc w:val="left"/>
        <w:rPr>
          <w:rFonts w:ascii="宋体" w:hAnsi="宋体"/>
          <w:bCs/>
          <w:sz w:val="24"/>
          <w:szCs w:val="24"/>
        </w:rPr>
      </w:pPr>
      <w:r>
        <w:rPr>
          <w:rFonts w:hint="eastAsia" w:ascii="宋体" w:hAnsi="宋体"/>
          <w:bCs/>
          <w:sz w:val="24"/>
          <w:szCs w:val="24"/>
        </w:rPr>
        <w:t>本单位对上述声明的真实性负责。如有虚假，将依法承担相应责任。</w:t>
      </w:r>
    </w:p>
    <w:p w14:paraId="3193C21E">
      <w:pPr>
        <w:pStyle w:val="3"/>
      </w:pPr>
    </w:p>
    <w:p w14:paraId="71BE2A5B">
      <w:pPr>
        <w:pStyle w:val="2"/>
        <w:rPr>
          <w:rFonts w:hint="eastAsia"/>
        </w:rPr>
      </w:pPr>
    </w:p>
    <w:p w14:paraId="19576748">
      <w:pPr>
        <w:spacing w:line="580" w:lineRule="exact"/>
        <w:ind w:firstLine="480"/>
        <w:rPr>
          <w:rFonts w:hint="eastAsia" w:ascii="宋体" w:hAnsi="宋体"/>
          <w:bCs/>
          <w:sz w:val="24"/>
          <w:szCs w:val="24"/>
        </w:rPr>
      </w:pPr>
    </w:p>
    <w:p w14:paraId="15147287">
      <w:pPr>
        <w:pStyle w:val="3"/>
        <w:rPr>
          <w:rFonts w:hint="eastAsia"/>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24CB6E73">
      <w:pPr>
        <w:pStyle w:val="2"/>
        <w:ind w:firstLine="0"/>
        <w:rPr>
          <w:rFonts w:ascii="宋体" w:hAnsi="宋体"/>
          <w:sz w:val="24"/>
          <w:szCs w:val="21"/>
        </w:rPr>
      </w:pPr>
    </w:p>
    <w:p w14:paraId="7EACD0A8">
      <w:pPr>
        <w:pStyle w:val="2"/>
        <w:ind w:firstLine="0"/>
        <w:rPr>
          <w:rFonts w:ascii="宋体" w:hAnsi="宋体"/>
          <w:sz w:val="24"/>
          <w:szCs w:val="21"/>
        </w:rPr>
      </w:pPr>
    </w:p>
    <w:p w14:paraId="7E7E8F18">
      <w:pPr>
        <w:pStyle w:val="2"/>
        <w:ind w:firstLine="0"/>
        <w:rPr>
          <w:rFonts w:ascii="宋体" w:hAnsi="宋体"/>
          <w:sz w:val="24"/>
          <w:szCs w:val="21"/>
        </w:rPr>
      </w:pPr>
    </w:p>
    <w:p w14:paraId="5C6BF52F">
      <w:pPr>
        <w:pStyle w:val="2"/>
        <w:ind w:firstLine="0"/>
        <w:rPr>
          <w:rFonts w:ascii="宋体" w:hAnsi="宋体"/>
          <w:sz w:val="24"/>
          <w:szCs w:val="21"/>
        </w:rPr>
      </w:pPr>
    </w:p>
    <w:p w14:paraId="7408212A">
      <w:pPr>
        <w:pStyle w:val="2"/>
        <w:ind w:firstLine="0"/>
        <w:rPr>
          <w:rFonts w:ascii="宋体" w:hAnsi="宋体"/>
          <w:sz w:val="24"/>
          <w:szCs w:val="21"/>
        </w:rPr>
      </w:pPr>
    </w:p>
    <w:p w14:paraId="421ADC35">
      <w:pPr>
        <w:pStyle w:val="2"/>
        <w:ind w:firstLine="0"/>
        <w:rPr>
          <w:rFonts w:ascii="宋体" w:hAnsi="宋体"/>
          <w:sz w:val="24"/>
          <w:szCs w:val="21"/>
        </w:rPr>
      </w:pPr>
    </w:p>
    <w:p w14:paraId="627CD447">
      <w:pPr>
        <w:pStyle w:val="2"/>
        <w:ind w:firstLine="0"/>
        <w:rPr>
          <w:rFonts w:ascii="宋体" w:hAnsi="宋体"/>
          <w:sz w:val="24"/>
          <w:szCs w:val="21"/>
        </w:rPr>
      </w:pPr>
    </w:p>
    <w:p w14:paraId="54075F0C">
      <w:pPr>
        <w:pStyle w:val="2"/>
        <w:ind w:firstLine="0"/>
        <w:rPr>
          <w:rFonts w:ascii="宋体" w:hAnsi="宋体"/>
          <w:sz w:val="24"/>
          <w:szCs w:val="21"/>
        </w:rPr>
      </w:pPr>
    </w:p>
    <w:p w14:paraId="7382E5A3">
      <w:pPr>
        <w:pStyle w:val="2"/>
        <w:ind w:firstLine="0"/>
        <w:rPr>
          <w:rFonts w:ascii="宋体" w:hAnsi="宋体"/>
          <w:sz w:val="24"/>
          <w:szCs w:val="21"/>
        </w:rPr>
      </w:pPr>
    </w:p>
    <w:p w14:paraId="3E75728A">
      <w:pPr>
        <w:spacing w:before="156" w:line="360" w:lineRule="auto"/>
        <w:ind w:left="5460" w:hanging="4777"/>
        <w:jc w:val="left"/>
        <w:rPr>
          <w:rFonts w:hint="eastAsia" w:ascii="宋体" w:hAnsi="宋体"/>
          <w:sz w:val="21"/>
          <w:szCs w:val="21"/>
        </w:rPr>
      </w:pPr>
      <w:r>
        <w:rPr>
          <w:rFonts w:hint="eastAsia" w:ascii="宋体" w:hAnsi="宋体"/>
          <w:sz w:val="21"/>
          <w:szCs w:val="21"/>
        </w:rPr>
        <w:t>注：</w:t>
      </w:r>
    </w:p>
    <w:p w14:paraId="3366A508">
      <w:pPr>
        <w:spacing w:line="360" w:lineRule="auto"/>
        <w:ind w:firstLine="421"/>
        <w:jc w:val="left"/>
        <w:rPr>
          <w:rFonts w:hint="eastAsia" w:ascii="宋体" w:hAnsi="宋体"/>
          <w:bCs/>
          <w:szCs w:val="21"/>
        </w:rPr>
      </w:pPr>
      <w:r>
        <w:rPr>
          <w:rFonts w:hint="eastAsia" w:ascii="宋体" w:hAnsi="宋体"/>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400A30C8">
      <w:pPr>
        <w:pStyle w:val="2"/>
        <w:ind w:firstLine="0"/>
        <w:rPr>
          <w:rFonts w:hint="eastAsia" w:ascii="宋体" w:hAnsi="宋体"/>
          <w:sz w:val="24"/>
          <w:szCs w:val="21"/>
        </w:rPr>
      </w:pPr>
    </w:p>
    <w:p w14:paraId="0D9283DA">
      <w:pPr>
        <w:pStyle w:val="2"/>
        <w:ind w:firstLine="0"/>
        <w:rPr>
          <w:rFonts w:ascii="宋体" w:hAnsi="宋体"/>
          <w:sz w:val="24"/>
          <w:szCs w:val="21"/>
        </w:rPr>
      </w:pPr>
    </w:p>
    <w:p w14:paraId="657BF4A8">
      <w:pPr>
        <w:pStyle w:val="2"/>
        <w:ind w:firstLine="0"/>
        <w:rPr>
          <w:rFonts w:ascii="宋体" w:hAnsi="宋体"/>
          <w:sz w:val="24"/>
          <w:szCs w:val="21"/>
        </w:rPr>
      </w:pPr>
    </w:p>
    <w:p w14:paraId="5CD19B05">
      <w:pPr>
        <w:spacing w:line="560" w:lineRule="exact"/>
        <w:ind w:firstLine="480"/>
        <w:jc w:val="left"/>
        <w:rPr>
          <w:rFonts w:ascii="仿宋" w:hAnsi="仿宋" w:eastAsia="仿宋" w:cs="仿宋"/>
          <w:sz w:val="28"/>
          <w:szCs w:val="28"/>
        </w:rPr>
      </w:pPr>
      <w:r>
        <w:rPr>
          <w:rFonts w:ascii="宋体" w:hAnsi="宋体"/>
          <w:sz w:val="24"/>
          <w:szCs w:val="21"/>
        </w:rPr>
        <w:br w:type="page" w:clear="all"/>
      </w:r>
    </w:p>
    <w:p w14:paraId="18B73B42">
      <w:pPr>
        <w:numPr>
          <w:ilvl w:val="0"/>
          <w:numId w:val="0"/>
        </w:numPr>
        <w:rPr>
          <w:rFonts w:hint="eastAsia" w:ascii="黑体" w:hAnsi="黑体" w:eastAsia="黑体"/>
          <w:sz w:val="28"/>
          <w:szCs w:val="28"/>
        </w:rPr>
      </w:pPr>
      <w:r>
        <w:rPr>
          <w:rFonts w:hint="eastAsia" w:ascii="黑体" w:hAnsi="黑体" w:eastAsia="黑体"/>
          <w:sz w:val="28"/>
          <w:szCs w:val="28"/>
          <w:lang w:val="en-US" w:eastAsia="zh-CN"/>
        </w:rPr>
        <w:t>六、</w:t>
      </w:r>
      <w:r>
        <w:rPr>
          <w:rFonts w:hint="eastAsia" w:ascii="黑体" w:hAnsi="黑体" w:eastAsia="黑体"/>
          <w:sz w:val="28"/>
          <w:szCs w:val="28"/>
        </w:rPr>
        <w:t>联合体协议书（</w:t>
      </w:r>
      <w:r>
        <w:rPr>
          <w:rFonts w:hint="eastAsia" w:ascii="黑体" w:hAnsi="黑体" w:eastAsia="黑体"/>
          <w:sz w:val="28"/>
          <w:szCs w:val="28"/>
          <w:lang w:val="en-US" w:eastAsia="zh-CN"/>
        </w:rPr>
        <w:t>给定</w:t>
      </w:r>
      <w:r>
        <w:rPr>
          <w:rFonts w:hint="eastAsia" w:ascii="黑体" w:hAnsi="黑体" w:eastAsia="黑体"/>
          <w:sz w:val="28"/>
          <w:szCs w:val="28"/>
        </w:rPr>
        <w:t>格式）：</w:t>
      </w:r>
    </w:p>
    <w:p w14:paraId="74EA825C">
      <w:pPr>
        <w:tabs>
          <w:tab w:val="left" w:pos="255"/>
        </w:tabs>
        <w:spacing w:before="156" w:after="156" w:line="360" w:lineRule="auto"/>
        <w:jc w:val="center"/>
        <w:rPr>
          <w:rFonts w:hint="eastAsia" w:ascii="宋体" w:hAnsi="宋体"/>
          <w:sz w:val="24"/>
          <w:szCs w:val="21"/>
          <w:lang w:val="zh-CN"/>
        </w:rPr>
      </w:pPr>
      <w:bookmarkStart w:id="303" w:name="OLE_LINK83"/>
      <w:r>
        <w:rPr>
          <w:rFonts w:hint="eastAsia" w:ascii="黑体" w:hAnsi="黑体" w:eastAsia="黑体"/>
          <w:sz w:val="28"/>
          <w:szCs w:val="21"/>
          <w:lang w:val="zh-CN"/>
        </w:rPr>
        <w:t>联合体协议书</w:t>
      </w:r>
    </w:p>
    <w:p w14:paraId="456931CF">
      <w:pPr>
        <w:tabs>
          <w:tab w:val="left" w:pos="255"/>
        </w:tabs>
        <w:spacing w:line="360" w:lineRule="auto"/>
        <w:jc w:val="center"/>
        <w:rPr>
          <w:rFonts w:hint="eastAsia" w:ascii="宋体" w:hAnsi="宋体"/>
          <w:sz w:val="24"/>
          <w:szCs w:val="21"/>
          <w:lang w:val="zh-CN"/>
        </w:rPr>
      </w:pPr>
      <w:r>
        <w:rPr>
          <w:rFonts w:hint="eastAsia" w:ascii="宋体" w:hAnsi="宋体"/>
          <w:sz w:val="24"/>
          <w:szCs w:val="21"/>
        </w:rPr>
        <w:t xml:space="preserve">                                </w:t>
      </w:r>
    </w:p>
    <w:p w14:paraId="6158C24C">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自愿组成联合体，共同参加本项目</w:t>
      </w:r>
      <w:bookmarkStart w:id="304" w:name="_Hlk166058340"/>
      <w:r>
        <w:rPr>
          <w:rFonts w:hint="eastAsia" w:ascii="宋体" w:hAnsi="宋体"/>
          <w:sz w:val="24"/>
          <w:szCs w:val="21"/>
          <w:highlight w:val="none"/>
          <w:lang w:val="zh-CN"/>
        </w:rPr>
        <w:t>（项目编号：</w:t>
      </w:r>
      <w:r>
        <w:rPr>
          <w:rFonts w:hint="eastAsia" w:ascii="宋体" w:hAnsi="宋体"/>
          <w:sz w:val="24"/>
          <w:szCs w:val="21"/>
          <w:highlight w:val="none"/>
          <w:lang w:val="en-US" w:eastAsia="zh-CN"/>
        </w:rPr>
        <w:t xml:space="preserve"> </w:t>
      </w:r>
      <w:r>
        <w:rPr>
          <w:rFonts w:hint="eastAsia" w:ascii="宋体" w:hAnsi="宋体"/>
          <w:sz w:val="24"/>
          <w:szCs w:val="21"/>
          <w:highlight w:val="none"/>
          <w:lang w:val="zh-CN"/>
        </w:rPr>
        <w:t>）</w:t>
      </w:r>
      <w:bookmarkEnd w:id="304"/>
      <w:r>
        <w:rPr>
          <w:rFonts w:hint="eastAsia" w:ascii="宋体" w:hAnsi="宋体"/>
          <w:sz w:val="24"/>
          <w:szCs w:val="21"/>
          <w:highlight w:val="none"/>
          <w:lang w:val="zh-CN"/>
        </w:rPr>
        <w:t>的投标。现就联合体投标事宜订立如下协议：</w:t>
      </w:r>
    </w:p>
    <w:p w14:paraId="3EFA3132">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为本次投标的主体单位，联合体以主体单位的名义参加投标。</w:t>
      </w:r>
    </w:p>
    <w:p w14:paraId="203CBEEB">
      <w:pPr>
        <w:tabs>
          <w:tab w:val="left" w:pos="255"/>
        </w:tabs>
        <w:spacing w:line="360" w:lineRule="auto"/>
        <w:ind w:left="420" w:firstLine="480"/>
        <w:rPr>
          <w:rFonts w:hint="eastAsia" w:ascii="宋体" w:hAnsi="宋体"/>
          <w:sz w:val="24"/>
          <w:szCs w:val="21"/>
          <w:highlight w:val="none"/>
          <w:lang w:val="zh-CN"/>
        </w:rPr>
      </w:pPr>
      <w:r>
        <w:rPr>
          <w:rFonts w:hint="eastAsia" w:ascii="宋体" w:hAnsi="宋体"/>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428EAE11">
      <w:pPr>
        <w:tabs>
          <w:tab w:val="left" w:pos="255"/>
        </w:tabs>
        <w:spacing w:line="360" w:lineRule="auto"/>
        <w:ind w:left="420" w:firstLine="480"/>
        <w:rPr>
          <w:rFonts w:hint="eastAsia" w:ascii="宋体" w:hAnsi="宋体"/>
          <w:sz w:val="24"/>
          <w:szCs w:val="21"/>
          <w:lang w:val="zh-CN"/>
        </w:rPr>
      </w:pPr>
      <w:r>
        <w:rPr>
          <w:rFonts w:hint="eastAsia" w:ascii="宋体" w:hAnsi="宋体"/>
          <w:sz w:val="24"/>
          <w:szCs w:val="21"/>
          <w:highlight w:val="none"/>
          <w:lang w:val="zh-CN"/>
        </w:rPr>
        <w:t>3、联合体将严格按照招标文件的各项要求，提</w:t>
      </w:r>
      <w:r>
        <w:rPr>
          <w:rFonts w:hint="eastAsia" w:ascii="宋体" w:hAnsi="宋体"/>
          <w:sz w:val="24"/>
          <w:szCs w:val="21"/>
          <w:lang w:val="zh-CN"/>
        </w:rPr>
        <w:t>交投标文件，履行合同，并对外承担连带责任。</w:t>
      </w:r>
    </w:p>
    <w:p w14:paraId="43A10983">
      <w:pPr>
        <w:tabs>
          <w:tab w:val="left" w:pos="255"/>
        </w:tabs>
        <w:spacing w:line="360" w:lineRule="auto"/>
        <w:ind w:left="420" w:firstLine="480"/>
        <w:rPr>
          <w:rFonts w:hint="eastAsia" w:ascii="宋体" w:hAnsi="宋体"/>
          <w:sz w:val="24"/>
          <w:szCs w:val="21"/>
          <w:u w:val="single"/>
          <w:lang w:val="zh-CN"/>
        </w:rPr>
      </w:pPr>
      <w:r>
        <w:rPr>
          <w:rFonts w:hint="eastAsia" w:ascii="宋体" w:hAnsi="宋体"/>
          <w:sz w:val="24"/>
          <w:szCs w:val="21"/>
          <w:lang w:val="zh-CN"/>
        </w:rPr>
        <w:t>4、联合体各成员单位内部的职责分工如下：</w:t>
      </w:r>
    </w:p>
    <w:p w14:paraId="017B4392">
      <w:pPr>
        <w:tabs>
          <w:tab w:val="left" w:pos="255"/>
        </w:tabs>
        <w:spacing w:line="360" w:lineRule="auto"/>
        <w:ind w:left="420" w:firstLine="480"/>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5B650AB1">
      <w:pPr>
        <w:numPr>
          <w:ilvl w:val="0"/>
          <w:numId w:val="12"/>
        </w:numPr>
        <w:tabs>
          <w:tab w:val="left" w:pos="255"/>
        </w:tabs>
        <w:spacing w:line="360" w:lineRule="auto"/>
        <w:ind w:left="420" w:firstLine="480"/>
        <w:rPr>
          <w:rFonts w:hint="eastAsia"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3ABCF70B">
      <w:pPr>
        <w:tabs>
          <w:tab w:val="left" w:pos="255"/>
        </w:tabs>
        <w:spacing w:line="360" w:lineRule="auto"/>
        <w:ind w:left="420" w:firstLine="480"/>
        <w:rPr>
          <w:rFonts w:hint="eastAsia"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15466D46">
      <w:pPr>
        <w:tabs>
          <w:tab w:val="left" w:pos="255"/>
        </w:tabs>
        <w:spacing w:line="360" w:lineRule="auto"/>
        <w:ind w:left="420" w:firstLine="480"/>
        <w:jc w:val="right"/>
        <w:rPr>
          <w:rFonts w:ascii="宋体" w:hAnsi="宋体"/>
          <w:sz w:val="24"/>
          <w:szCs w:val="21"/>
          <w:lang w:val="zh-CN"/>
        </w:rPr>
      </w:pPr>
    </w:p>
    <w:p w14:paraId="3B789C55">
      <w:pPr>
        <w:tabs>
          <w:tab w:val="left" w:pos="255"/>
        </w:tabs>
        <w:spacing w:line="360" w:lineRule="auto"/>
        <w:ind w:left="420" w:firstLine="480"/>
        <w:jc w:val="right"/>
        <w:rPr>
          <w:rFonts w:hint="eastAsia" w:ascii="宋体" w:hAnsi="宋体"/>
          <w:sz w:val="24"/>
          <w:szCs w:val="21"/>
          <w:lang w:val="zh-CN"/>
        </w:rPr>
      </w:pPr>
    </w:p>
    <w:p w14:paraId="64044516">
      <w:pPr>
        <w:spacing w:line="480" w:lineRule="auto"/>
        <w:ind w:right="240"/>
        <w:jc w:val="right"/>
        <w:rPr>
          <w:rFonts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0C4954F6">
      <w:pPr>
        <w:spacing w:line="480" w:lineRule="auto"/>
        <w:ind w:right="480"/>
        <w:jc w:val="right"/>
        <w:rPr>
          <w:rFonts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4E33A89C">
      <w:pPr>
        <w:ind w:firstLine="6240"/>
        <w:rPr>
          <w:rFonts w:ascii="宋体" w:hAnsi="宋体"/>
          <w:bCs/>
          <w:sz w:val="24"/>
        </w:rPr>
      </w:pPr>
    </w:p>
    <w:p w14:paraId="40DD1C12">
      <w:pPr>
        <w:ind w:firstLine="6240"/>
        <w:rPr>
          <w:rFonts w:ascii="宋体" w:hAnsi="宋体"/>
          <w:bCs/>
          <w:sz w:val="24"/>
        </w:rPr>
      </w:pPr>
    </w:p>
    <w:p w14:paraId="0FC2D346">
      <w:pPr>
        <w:spacing w:line="360" w:lineRule="auto"/>
        <w:ind w:firstLine="421"/>
        <w:jc w:val="left"/>
        <w:rPr>
          <w:rFonts w:hint="eastAsia" w:ascii="宋体" w:hAnsi="宋体"/>
          <w:bCs/>
          <w:szCs w:val="21"/>
        </w:rPr>
      </w:pPr>
    </w:p>
    <w:p w14:paraId="050707EE">
      <w:pPr>
        <w:spacing w:line="360" w:lineRule="auto"/>
        <w:ind w:firstLine="421"/>
        <w:jc w:val="left"/>
        <w:rPr>
          <w:rFonts w:hint="eastAsia" w:ascii="宋体" w:hAnsi="宋体"/>
          <w:bCs/>
          <w:szCs w:val="21"/>
          <w:lang w:val="zh-CN"/>
        </w:rPr>
      </w:pPr>
      <w:bookmarkStart w:id="305" w:name="_Hlk151451066"/>
      <w:r>
        <w:rPr>
          <w:rFonts w:hint="eastAsia" w:ascii="宋体" w:hAnsi="宋体"/>
          <w:bCs/>
          <w:szCs w:val="21"/>
        </w:rPr>
        <w:t>注：如采购人</w:t>
      </w:r>
      <w:r>
        <w:rPr>
          <w:rFonts w:hint="eastAsia" w:ascii="宋体" w:hAnsi="宋体"/>
          <w:bCs/>
          <w:szCs w:val="21"/>
          <w:lang w:val="en-US" w:eastAsia="zh-CN"/>
        </w:rPr>
        <w:t>接受</w:t>
      </w:r>
      <w:r>
        <w:rPr>
          <w:rFonts w:hint="eastAsia" w:ascii="宋体" w:hAnsi="宋体"/>
          <w:bCs/>
          <w:szCs w:val="21"/>
        </w:rPr>
        <w:t>联合体且投标人组成联合体的，应提供有效的联合体协议书，否则无需提供。</w:t>
      </w:r>
      <w:bookmarkEnd w:id="305"/>
    </w:p>
    <w:p w14:paraId="0210D109">
      <w:pPr>
        <w:ind w:firstLine="6240"/>
        <w:rPr>
          <w:rFonts w:hint="eastAsia" w:ascii="宋体" w:hAnsi="宋体"/>
          <w:bCs/>
          <w:sz w:val="24"/>
        </w:rPr>
      </w:pPr>
    </w:p>
    <w:p w14:paraId="6F7FEBBC">
      <w:pPr>
        <w:ind w:firstLine="560"/>
        <w:rPr>
          <w:rFonts w:hint="eastAsia" w:ascii="黑体" w:hAnsi="黑体" w:eastAsia="黑体"/>
          <w:sz w:val="28"/>
          <w:szCs w:val="28"/>
        </w:rPr>
      </w:pPr>
      <w:bookmarkStart w:id="306" w:name="OLE_LINK82"/>
    </w:p>
    <w:p w14:paraId="1ED0F27E">
      <w:pPr>
        <w:rPr>
          <w:rFonts w:hint="eastAsia" w:ascii="黑体" w:hAnsi="宋体" w:eastAsia="黑体"/>
          <w:sz w:val="24"/>
          <w:szCs w:val="24"/>
        </w:rPr>
      </w:pPr>
      <w:r>
        <w:rPr>
          <w:rFonts w:hint="eastAsia" w:ascii="黑体" w:hAnsi="宋体" w:eastAsia="黑体"/>
          <w:bCs/>
          <w:sz w:val="24"/>
          <w:szCs w:val="24"/>
          <w:highlight w:val="none"/>
        </w:rPr>
        <w:br w:type="page" w:clear="all"/>
      </w:r>
    </w:p>
    <w:p w14:paraId="04428673">
      <w:pPr>
        <w:rPr>
          <w:rFonts w:hint="eastAsia" w:ascii="黑体" w:hAnsi="宋体" w:eastAsia="黑体"/>
          <w:sz w:val="24"/>
          <w:szCs w:val="24"/>
          <w:highlight w:val="none"/>
        </w:rPr>
      </w:pPr>
      <w:r>
        <w:rPr>
          <w:rFonts w:hint="eastAsia" w:ascii="黑体" w:hAnsi="黑体" w:eastAsia="黑体"/>
          <w:sz w:val="28"/>
          <w:szCs w:val="28"/>
          <w:lang w:val="en-US" w:eastAsia="zh-CN"/>
        </w:rPr>
        <w:t>七、</w:t>
      </w:r>
      <w:r>
        <w:rPr>
          <w:rFonts w:hint="eastAsia" w:ascii="黑体" w:hAnsi="黑体" w:eastAsia="黑体"/>
          <w:sz w:val="28"/>
          <w:szCs w:val="28"/>
        </w:rPr>
        <w:t>分包情况说明</w:t>
      </w:r>
      <w:bookmarkEnd w:id="306"/>
      <w:r>
        <w:rPr>
          <w:rFonts w:hint="eastAsia" w:ascii="黑体" w:hAnsi="黑体" w:eastAsia="黑体"/>
          <w:sz w:val="28"/>
          <w:szCs w:val="28"/>
        </w:rPr>
        <w:t>（</w:t>
      </w:r>
      <w:r>
        <w:rPr>
          <w:rFonts w:hint="eastAsia" w:ascii="黑体" w:hAnsi="黑体" w:eastAsia="黑体"/>
          <w:sz w:val="28"/>
          <w:szCs w:val="28"/>
          <w:lang w:val="en-US" w:eastAsia="zh-CN"/>
        </w:rPr>
        <w:t>给定</w:t>
      </w:r>
      <w:r>
        <w:rPr>
          <w:rFonts w:hint="eastAsia" w:ascii="黑体" w:hAnsi="黑体" w:eastAsia="黑体"/>
          <w:sz w:val="28"/>
          <w:szCs w:val="28"/>
        </w:rPr>
        <w:t>格式）</w:t>
      </w:r>
      <w:r>
        <w:rPr>
          <w:rFonts w:hint="eastAsia" w:ascii="黑体" w:hAnsi="宋体" w:eastAsia="黑体"/>
          <w:bCs/>
          <w:sz w:val="24"/>
          <w:szCs w:val="24"/>
        </w:rPr>
        <w:t>：</w:t>
      </w:r>
    </w:p>
    <w:p w14:paraId="02F895D2">
      <w:pPr>
        <w:tabs>
          <w:tab w:val="left" w:pos="255"/>
        </w:tabs>
        <w:spacing w:line="360" w:lineRule="auto"/>
        <w:ind w:left="420" w:firstLine="480"/>
        <w:rPr>
          <w:rFonts w:hint="eastAsia" w:ascii="宋体" w:hAnsi="宋体"/>
          <w:sz w:val="24"/>
          <w:szCs w:val="21"/>
        </w:rPr>
      </w:pPr>
    </w:p>
    <w:p w14:paraId="0EFCB83C">
      <w:pPr>
        <w:tabs>
          <w:tab w:val="left" w:pos="255"/>
        </w:tabs>
        <w:spacing w:line="360" w:lineRule="auto"/>
        <w:jc w:val="center"/>
        <w:rPr>
          <w:rFonts w:hint="eastAsia" w:ascii="宋体" w:hAnsi="宋体"/>
          <w:sz w:val="24"/>
          <w:szCs w:val="21"/>
        </w:rPr>
      </w:pPr>
      <w:r>
        <w:rPr>
          <w:rFonts w:hint="eastAsia" w:ascii="黑体" w:hAnsi="黑体" w:eastAsia="黑体"/>
          <w:sz w:val="28"/>
          <w:szCs w:val="21"/>
          <w:lang w:val="zh-CN"/>
        </w:rPr>
        <w:t>分包情况说明</w:t>
      </w:r>
    </w:p>
    <w:p w14:paraId="36A67468">
      <w:pPr>
        <w:tabs>
          <w:tab w:val="left" w:pos="255"/>
        </w:tabs>
        <w:spacing w:line="360" w:lineRule="auto"/>
        <w:ind w:left="420" w:firstLine="480"/>
        <w:rPr>
          <w:rFonts w:hint="eastAsia" w:ascii="宋体" w:hAnsi="宋体"/>
          <w:sz w:val="24"/>
          <w:szCs w:val="21"/>
        </w:rPr>
      </w:pPr>
    </w:p>
    <w:p w14:paraId="6323B579">
      <w:pPr>
        <w:tabs>
          <w:tab w:val="left" w:pos="6300"/>
        </w:tabs>
        <w:spacing w:line="480" w:lineRule="auto"/>
        <w:jc w:val="center"/>
        <w:rPr>
          <w:rFonts w:ascii="宋体"/>
          <w:bCs/>
          <w:sz w:val="24"/>
          <w:szCs w:val="24"/>
          <w:highlight w:val="none"/>
        </w:rPr>
      </w:pPr>
      <w:r>
        <w:rPr>
          <w:rFonts w:hint="eastAsia" w:ascii="宋体" w:hAnsi="宋体"/>
          <w:bCs/>
          <w:sz w:val="24"/>
          <w:szCs w:val="24"/>
          <w:highlight w:val="none"/>
        </w:rPr>
        <w:t xml:space="preserve">                        </w:t>
      </w:r>
      <w:bookmarkEnd w:id="303"/>
    </w:p>
    <w:p w14:paraId="057EF4D3">
      <w:pPr>
        <w:tabs>
          <w:tab w:val="left" w:pos="255"/>
        </w:tabs>
        <w:spacing w:line="360" w:lineRule="auto"/>
        <w:ind w:left="420" w:firstLine="480"/>
        <w:jc w:val="left"/>
        <w:rPr>
          <w:rFonts w:hint="eastAsia" w:ascii="宋体" w:hAnsi="宋体"/>
          <w:sz w:val="24"/>
          <w:szCs w:val="21"/>
        </w:rPr>
      </w:pPr>
      <w:bookmarkStart w:id="307" w:name="_Hlk152583523"/>
      <w:r>
        <w:rPr>
          <w:rFonts w:hint="eastAsia" w:ascii="宋体" w:hAnsi="宋体" w:cs="宋体"/>
          <w:sz w:val="24"/>
          <w:szCs w:val="24"/>
          <w:highlight w:val="none"/>
        </w:rPr>
        <w:t>我公司根据本项目</w:t>
      </w:r>
      <w:r>
        <w:rPr>
          <w:rFonts w:hint="eastAsia" w:ascii="宋体" w:hAnsi="宋体"/>
          <w:sz w:val="24"/>
          <w:szCs w:val="21"/>
          <w:highlight w:val="none"/>
          <w:lang w:val="zh-CN"/>
        </w:rPr>
        <w:t>（项目编号：</w:t>
      </w:r>
      <w:r>
        <w:rPr>
          <w:rFonts w:hint="eastAsia" w:ascii="宋体" w:hAnsi="宋体"/>
          <w:sz w:val="24"/>
          <w:szCs w:val="21"/>
          <w:highlight w:val="none"/>
          <w:lang w:val="en-US" w:eastAsia="zh-CN"/>
        </w:rPr>
        <w:t xml:space="preserve"> </w:t>
      </w:r>
      <w:r>
        <w:rPr>
          <w:rFonts w:hint="eastAsia" w:ascii="宋体" w:hAnsi="宋体"/>
          <w:sz w:val="24"/>
          <w:szCs w:val="21"/>
          <w:highlight w:val="none"/>
          <w:lang w:val="zh-CN"/>
        </w:rPr>
        <w:t>）</w:t>
      </w:r>
      <w:r>
        <w:rPr>
          <w:rFonts w:hint="eastAsia" w:ascii="宋体" w:hAnsi="宋体" w:cs="宋体"/>
          <w:sz w:val="24"/>
          <w:szCs w:val="24"/>
          <w:highlight w:val="none"/>
        </w:rPr>
        <w:t>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，且我公司承诺分包承担人具备相应资质条件且</w:t>
      </w:r>
      <w:r>
        <w:rPr>
          <w:rFonts w:hint="eastAsia" w:ascii="宋体" w:hAnsi="宋体" w:cs="宋体"/>
          <w:sz w:val="24"/>
          <w:szCs w:val="24"/>
        </w:rPr>
        <w:t>不得再次分包。</w:t>
      </w:r>
    </w:p>
    <w:p w14:paraId="5130B1B9">
      <w:pPr>
        <w:tabs>
          <w:tab w:val="left" w:pos="255"/>
        </w:tabs>
        <w:spacing w:line="360" w:lineRule="auto"/>
        <w:ind w:left="420" w:firstLine="480"/>
        <w:rPr>
          <w:rFonts w:hint="eastAsia" w:ascii="宋体" w:hAnsi="宋体"/>
          <w:sz w:val="24"/>
          <w:szCs w:val="21"/>
        </w:rPr>
      </w:pPr>
    </w:p>
    <w:p w14:paraId="04922B82">
      <w:pPr>
        <w:tabs>
          <w:tab w:val="left" w:pos="255"/>
        </w:tabs>
        <w:spacing w:line="360" w:lineRule="auto"/>
        <w:ind w:left="420" w:firstLine="480"/>
        <w:rPr>
          <w:rFonts w:hint="eastAsia" w:ascii="宋体" w:hAnsi="宋体"/>
          <w:sz w:val="24"/>
          <w:szCs w:val="21"/>
        </w:rPr>
      </w:pPr>
    </w:p>
    <w:p w14:paraId="739CD3BE">
      <w:pPr>
        <w:tabs>
          <w:tab w:val="left" w:pos="255"/>
        </w:tabs>
        <w:spacing w:line="360" w:lineRule="auto"/>
        <w:ind w:left="420" w:firstLine="480"/>
        <w:rPr>
          <w:rFonts w:hint="eastAsia" w:ascii="宋体" w:hAnsi="宋体"/>
          <w:sz w:val="24"/>
          <w:szCs w:val="21"/>
        </w:rPr>
      </w:pPr>
    </w:p>
    <w:p w14:paraId="67784CCB">
      <w:pPr>
        <w:tabs>
          <w:tab w:val="left" w:pos="255"/>
        </w:tabs>
        <w:spacing w:line="360" w:lineRule="auto"/>
        <w:ind w:left="420" w:firstLine="480"/>
        <w:rPr>
          <w:rFonts w:hint="eastAsia" w:ascii="宋体" w:hAnsi="宋体"/>
          <w:sz w:val="24"/>
          <w:szCs w:val="21"/>
        </w:rPr>
      </w:pPr>
    </w:p>
    <w:p w14:paraId="573CF238">
      <w:pPr>
        <w:rPr>
          <w:rFonts w:hint="eastAsia" w:ascii="宋体" w:hAnsi="宋体"/>
          <w:sz w:val="24"/>
          <w:szCs w:val="28"/>
        </w:rPr>
      </w:pPr>
    </w:p>
    <w:p w14:paraId="19B69EC4">
      <w:pPr>
        <w:spacing w:line="360" w:lineRule="auto"/>
        <w:ind w:left="5460" w:hanging="5460"/>
        <w:jc w:val="center"/>
        <w:rPr>
          <w:rFonts w:hint="eastAsia" w:ascii="宋体" w:hAnsi="宋体"/>
          <w:bCs/>
          <w:sz w:val="24"/>
          <w:lang w:val="zh-CN"/>
        </w:rPr>
      </w:pPr>
      <w:r>
        <w:rPr>
          <w:rFonts w:hint="eastAsia" w:ascii="宋体" w:hAnsi="宋体"/>
          <w:bCs/>
          <w:sz w:val="24"/>
        </w:rPr>
        <w:t xml:space="preserve">                                  </w:t>
      </w:r>
      <w:r>
        <w:rPr>
          <w:rFonts w:hint="eastAsia"/>
          <w:sz w:val="24"/>
          <w:szCs w:val="24"/>
        </w:rPr>
        <w:t>投标人</w:t>
      </w:r>
      <w:r>
        <w:rPr>
          <w:sz w:val="24"/>
          <w:szCs w:val="24"/>
        </w:rPr>
        <w:t>（电子签章）：</w:t>
      </w:r>
    </w:p>
    <w:p w14:paraId="069E5F87">
      <w:pPr>
        <w:tabs>
          <w:tab w:val="left" w:pos="255"/>
        </w:tabs>
        <w:spacing w:line="360" w:lineRule="auto"/>
        <w:ind w:left="420" w:firstLine="480"/>
        <w:rPr>
          <w:rFonts w:hint="eastAsia" w:ascii="宋体" w:hAnsi="宋体"/>
          <w:sz w:val="24"/>
          <w:szCs w:val="21"/>
        </w:rPr>
      </w:pPr>
      <w:bookmarkStart w:id="308" w:name="OLE_LINK203"/>
      <w:bookmarkEnd w:id="308"/>
    </w:p>
    <w:p w14:paraId="02E7D128">
      <w:pPr>
        <w:tabs>
          <w:tab w:val="left" w:pos="255"/>
        </w:tabs>
        <w:spacing w:line="360" w:lineRule="auto"/>
        <w:ind w:left="420" w:firstLine="480"/>
        <w:jc w:val="center"/>
        <w:rPr>
          <w:rFonts w:ascii="宋体" w:hAnsi="宋体"/>
          <w:sz w:val="24"/>
          <w:szCs w:val="21"/>
        </w:rPr>
      </w:pPr>
    </w:p>
    <w:bookmarkEnd w:id="307"/>
    <w:p w14:paraId="34D6EEC4">
      <w:pPr>
        <w:tabs>
          <w:tab w:val="left" w:pos="255"/>
        </w:tabs>
        <w:spacing w:line="360" w:lineRule="auto"/>
        <w:ind w:left="420" w:firstLine="480"/>
        <w:jc w:val="center"/>
        <w:rPr>
          <w:rFonts w:hint="eastAsia" w:ascii="宋体" w:hAnsi="宋体"/>
          <w:sz w:val="24"/>
          <w:szCs w:val="21"/>
          <w:lang w:val="zh-CN"/>
        </w:rPr>
      </w:pPr>
    </w:p>
    <w:p w14:paraId="7DEF44C9">
      <w:pPr>
        <w:tabs>
          <w:tab w:val="left" w:pos="255"/>
        </w:tabs>
        <w:spacing w:line="360" w:lineRule="auto"/>
        <w:jc w:val="left"/>
        <w:rPr>
          <w:rFonts w:hint="eastAsia" w:ascii="宋体" w:hAnsi="宋体"/>
          <w:sz w:val="24"/>
          <w:szCs w:val="21"/>
        </w:rPr>
      </w:pPr>
    </w:p>
    <w:p w14:paraId="7FD2862D">
      <w:pPr>
        <w:tabs>
          <w:tab w:val="left" w:pos="255"/>
        </w:tabs>
        <w:spacing w:line="360" w:lineRule="auto"/>
        <w:jc w:val="left"/>
        <w:rPr>
          <w:rFonts w:hint="eastAsia" w:ascii="宋体" w:hAnsi="宋体"/>
          <w:sz w:val="24"/>
          <w:szCs w:val="21"/>
        </w:rPr>
      </w:pPr>
    </w:p>
    <w:p w14:paraId="46E4414B">
      <w:pPr>
        <w:tabs>
          <w:tab w:val="left" w:pos="255"/>
        </w:tabs>
        <w:spacing w:line="360" w:lineRule="auto"/>
        <w:jc w:val="left"/>
        <w:rPr>
          <w:rFonts w:hint="eastAsia" w:ascii="宋体" w:hAnsi="宋体"/>
          <w:sz w:val="24"/>
          <w:szCs w:val="21"/>
        </w:rPr>
      </w:pPr>
    </w:p>
    <w:p w14:paraId="17FEDF2C">
      <w:pPr>
        <w:pStyle w:val="15"/>
        <w:rPr>
          <w:rFonts w:hint="eastAsia" w:ascii="宋体" w:hAnsi="宋体"/>
          <w:bCs/>
          <w:sz w:val="24"/>
          <w:szCs w:val="24"/>
        </w:rPr>
      </w:pPr>
    </w:p>
    <w:p w14:paraId="4893F577">
      <w:pPr>
        <w:pStyle w:val="15"/>
        <w:rPr>
          <w:rFonts w:ascii="宋体" w:hAnsi="宋体"/>
          <w:bCs/>
          <w:sz w:val="24"/>
          <w:szCs w:val="24"/>
        </w:rPr>
      </w:pPr>
      <w:r>
        <w:rPr>
          <w:rFonts w:hint="eastAsia" w:ascii="宋体" w:hAnsi="宋体" w:eastAsia="宋体" w:cs="Times New Roman"/>
          <w:bCs/>
          <w:sz w:val="21"/>
          <w:szCs w:val="21"/>
          <w:lang w:val="en-US" w:eastAsia="zh-CN" w:bidi="ar-SA"/>
        </w:rPr>
        <w:t>注：如采购人接受分包且投标人有分包意向的，应提供有效的分包情况说明，否则无需提供</w:t>
      </w:r>
      <w:r>
        <w:rPr>
          <w:rFonts w:hint="eastAsia" w:ascii="宋体" w:hAnsi="宋体"/>
          <w:bCs/>
          <w:sz w:val="24"/>
          <w:szCs w:val="24"/>
        </w:rPr>
        <w:t>。</w:t>
      </w:r>
    </w:p>
    <w:p w14:paraId="0F6F43F5">
      <w:pPr>
        <w:rPr>
          <w:rFonts w:hint="eastAsia" w:ascii="黑体" w:hAnsi="宋体" w:eastAsia="黑体"/>
          <w:bCs/>
          <w:sz w:val="28"/>
          <w:szCs w:val="28"/>
        </w:rPr>
      </w:pPr>
    </w:p>
    <w:p w14:paraId="072DF333">
      <w:pPr>
        <w:rPr>
          <w:rFonts w:hint="eastAsia" w:ascii="黑体" w:hAnsi="宋体" w:eastAsia="黑体"/>
          <w:bCs/>
          <w:sz w:val="28"/>
          <w:szCs w:val="28"/>
        </w:rPr>
      </w:pPr>
    </w:p>
    <w:p w14:paraId="033AE3B6">
      <w:pPr>
        <w:rPr>
          <w:rFonts w:hint="eastAsia" w:ascii="黑体" w:hAnsi="宋体" w:eastAsia="黑体"/>
          <w:bCs/>
          <w:sz w:val="28"/>
          <w:szCs w:val="28"/>
        </w:rPr>
      </w:pPr>
    </w:p>
    <w:p w14:paraId="3B6F0973">
      <w:pPr>
        <w:rPr>
          <w:rFonts w:hint="eastAsia" w:ascii="黑体" w:hAnsi="宋体" w:eastAsia="黑体"/>
          <w:bCs/>
          <w:sz w:val="28"/>
          <w:szCs w:val="28"/>
        </w:rPr>
      </w:pPr>
    </w:p>
    <w:p w14:paraId="7560CF56">
      <w:pPr>
        <w:rPr>
          <w:rFonts w:hint="eastAsia" w:ascii="黑体" w:hAnsi="宋体" w:eastAsia="黑体"/>
          <w:bCs/>
          <w:sz w:val="28"/>
          <w:szCs w:val="28"/>
        </w:rPr>
      </w:pPr>
    </w:p>
    <w:p w14:paraId="16D701FC">
      <w:pPr>
        <w:rPr>
          <w:rFonts w:hint="eastAsia" w:ascii="黑体" w:hAnsi="宋体" w:eastAsia="黑体"/>
          <w:sz w:val="28"/>
          <w:szCs w:val="28"/>
        </w:rPr>
      </w:pPr>
      <w:r>
        <w:rPr>
          <w:rFonts w:hint="eastAsia" w:ascii="黑体" w:hAnsi="宋体" w:eastAsia="黑体"/>
          <w:bCs/>
          <w:sz w:val="28"/>
          <w:szCs w:val="28"/>
          <w:highlight w:val="none"/>
        </w:rPr>
        <w:br w:type="page" w:clear="all"/>
      </w:r>
    </w:p>
    <w:p w14:paraId="21CBBE60">
      <w:pPr>
        <w:rPr>
          <w:rFonts w:hint="eastAsia" w:ascii="黑体" w:hAnsi="宋体" w:eastAsia="黑体"/>
          <w:sz w:val="28"/>
          <w:szCs w:val="28"/>
          <w:highlight w:val="none"/>
        </w:rPr>
      </w:pPr>
      <w:r>
        <w:rPr>
          <w:rFonts w:hint="eastAsia" w:ascii="黑体" w:hAnsi="宋体" w:eastAsia="黑体"/>
          <w:bCs/>
          <w:sz w:val="28"/>
          <w:szCs w:val="28"/>
          <w:lang w:val="en-US" w:eastAsia="zh-CN"/>
        </w:rPr>
        <w:t>八</w:t>
      </w:r>
      <w:r>
        <w:rPr>
          <w:rFonts w:hint="eastAsia" w:ascii="黑体" w:hAnsi="宋体" w:eastAsia="黑体"/>
          <w:bCs/>
          <w:sz w:val="28"/>
          <w:szCs w:val="28"/>
        </w:rPr>
        <w:t>、明细报价表</w:t>
      </w:r>
      <w:r>
        <w:rPr>
          <w:rFonts w:hint="eastAsia"/>
          <w:b/>
          <w:sz w:val="28"/>
          <w:szCs w:val="28"/>
        </w:rPr>
        <w:t>（给定格式）</w:t>
      </w:r>
      <w:r>
        <w:rPr>
          <w:rFonts w:hint="eastAsia" w:ascii="黑体" w:hAnsi="宋体" w:eastAsia="黑体"/>
          <w:bCs/>
          <w:sz w:val="28"/>
          <w:szCs w:val="28"/>
        </w:rPr>
        <w:t>：</w:t>
      </w:r>
    </w:p>
    <w:p w14:paraId="5C34B321">
      <w:pPr>
        <w:jc w:val="center"/>
        <w:rPr>
          <w:rFonts w:hint="eastAsia" w:ascii="黑体" w:hAnsi="黑体" w:eastAsia="黑体"/>
          <w:sz w:val="28"/>
          <w:szCs w:val="28"/>
        </w:rPr>
      </w:pPr>
      <w:bookmarkStart w:id="309" w:name="OLE_LINK3"/>
      <w:r>
        <w:rPr>
          <w:rFonts w:hint="eastAsia" w:ascii="黑体" w:hAnsi="黑体" w:eastAsia="黑体"/>
          <w:sz w:val="28"/>
          <w:szCs w:val="28"/>
        </w:rPr>
        <w:t>明细报价表</w:t>
      </w:r>
      <w:bookmarkEnd w:id="309"/>
    </w:p>
    <w:p w14:paraId="6E4AB7F5">
      <w:pPr>
        <w:spacing w:after="156"/>
        <w:rPr>
          <w:rFonts w:hint="eastAsia" w:ascii="宋体" w:hAnsi="宋体"/>
          <w:sz w:val="24"/>
          <w:szCs w:val="24"/>
          <w:highlight w:val="none"/>
        </w:rPr>
      </w:pPr>
      <w:r>
        <w:rPr>
          <w:rFonts w:hint="eastAsia" w:ascii="宋体" w:hAnsi="宋体"/>
          <w:sz w:val="24"/>
          <w:szCs w:val="24"/>
          <w:highlight w:val="none"/>
        </w:rPr>
        <w:t>项目名称：和桥镇全收集全处理提质提标农村污水管网排查及测绘工作</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w:t>
      </w:r>
    </w:p>
    <w:p w14:paraId="4E764220">
      <w:pPr>
        <w:jc w:val="left"/>
        <w:rPr>
          <w:rFonts w:hint="eastAsia" w:ascii="黑体" w:hAnsi="黑体" w:eastAsia="宋体"/>
          <w:sz w:val="28"/>
          <w:szCs w:val="28"/>
          <w:highlight w:val="none"/>
          <w:lang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JSZC-320282-JING-G2025-0035</w:t>
      </w:r>
      <w:r>
        <w:rPr>
          <w:rFonts w:hint="eastAsia" w:ascii="宋体" w:hAnsi="宋体"/>
          <w:sz w:val="24"/>
          <w:szCs w:val="24"/>
          <w:highlight w:val="none"/>
          <w:lang w:val="en-US" w:eastAsia="zh-CN"/>
        </w:rPr>
        <w:t xml:space="preserve"> </w:t>
      </w:r>
    </w:p>
    <w:p w14:paraId="5828BEF2">
      <w:pPr>
        <w:jc w:val="center"/>
        <w:rPr>
          <w:rFonts w:hint="eastAsia" w:ascii="宋体" w:hAnsi="宋体"/>
          <w:sz w:val="28"/>
          <w:szCs w:val="28"/>
          <w:highlight w:val="none"/>
        </w:rPr>
      </w:pPr>
      <w:r>
        <w:rPr>
          <w:rFonts w:hint="eastAsia" w:ascii="宋体" w:hAnsi="宋体"/>
          <w:sz w:val="24"/>
          <w:szCs w:val="24"/>
          <w:highlight w:val="none"/>
        </w:rPr>
        <w:t xml:space="preserve">                         </w:t>
      </w:r>
    </w:p>
    <w:tbl>
      <w:tblPr>
        <w:tblStyle w:val="3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2368"/>
        <w:gridCol w:w="1224"/>
        <w:gridCol w:w="1134"/>
        <w:gridCol w:w="1008"/>
        <w:gridCol w:w="1388"/>
        <w:gridCol w:w="2235"/>
      </w:tblGrid>
      <w:tr w14:paraId="35E5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500" w:type="dxa"/>
            <w:noWrap w:val="0"/>
            <w:vAlign w:val="center"/>
          </w:tcPr>
          <w:p w14:paraId="289CD6CD">
            <w:pPr>
              <w:jc w:val="center"/>
              <w:rPr>
                <w:rFonts w:hint="eastAsia" w:ascii="宋体" w:hAnsi="宋体"/>
                <w:szCs w:val="21"/>
                <w:highlight w:val="none"/>
              </w:rPr>
            </w:pPr>
            <w:bookmarkStart w:id="310" w:name="_Toc14859"/>
            <w:r>
              <w:rPr>
                <w:rFonts w:hint="eastAsia" w:ascii="宋体" w:hAnsi="宋体"/>
                <w:szCs w:val="21"/>
                <w:highlight w:val="none"/>
              </w:rPr>
              <w:t>序号</w:t>
            </w:r>
          </w:p>
        </w:tc>
        <w:tc>
          <w:tcPr>
            <w:tcW w:w="2368" w:type="dxa"/>
            <w:noWrap w:val="0"/>
            <w:vAlign w:val="center"/>
          </w:tcPr>
          <w:p w14:paraId="552AB7D2">
            <w:pPr>
              <w:jc w:val="center"/>
              <w:rPr>
                <w:rFonts w:hint="eastAsia" w:ascii="宋体" w:hAnsi="宋体"/>
                <w:szCs w:val="21"/>
                <w:highlight w:val="none"/>
              </w:rPr>
            </w:pPr>
            <w:r>
              <w:rPr>
                <w:rFonts w:hint="eastAsia" w:ascii="宋体" w:hAnsi="宋体"/>
                <w:szCs w:val="21"/>
                <w:highlight w:val="none"/>
              </w:rPr>
              <w:t>服务名称</w:t>
            </w:r>
          </w:p>
        </w:tc>
        <w:tc>
          <w:tcPr>
            <w:tcW w:w="1224" w:type="dxa"/>
            <w:noWrap w:val="0"/>
            <w:vAlign w:val="center"/>
          </w:tcPr>
          <w:p w14:paraId="306692AD">
            <w:pPr>
              <w:jc w:val="center"/>
              <w:rPr>
                <w:rFonts w:hint="eastAsia" w:ascii="宋体" w:hAnsi="宋体"/>
                <w:highlight w:val="none"/>
              </w:rPr>
            </w:pPr>
            <w:r>
              <w:rPr>
                <w:rFonts w:hint="eastAsia" w:ascii="宋体" w:hAnsi="宋体"/>
                <w:highlight w:val="none"/>
              </w:rPr>
              <w:t>最高限价（元）</w:t>
            </w:r>
          </w:p>
        </w:tc>
        <w:tc>
          <w:tcPr>
            <w:tcW w:w="1134" w:type="dxa"/>
            <w:noWrap w:val="0"/>
            <w:vAlign w:val="center"/>
          </w:tcPr>
          <w:p w14:paraId="274F27DE">
            <w:pPr>
              <w:jc w:val="center"/>
              <w:rPr>
                <w:rFonts w:hint="eastAsia" w:ascii="宋体" w:hAnsi="宋体"/>
                <w:szCs w:val="21"/>
                <w:highlight w:val="none"/>
              </w:rPr>
            </w:pPr>
            <w:r>
              <w:rPr>
                <w:rFonts w:hint="eastAsia" w:ascii="宋体" w:hAnsi="宋体"/>
                <w:szCs w:val="21"/>
                <w:highlight w:val="none"/>
              </w:rPr>
              <w:t>数量及单位（预估）</w:t>
            </w:r>
          </w:p>
        </w:tc>
        <w:tc>
          <w:tcPr>
            <w:tcW w:w="1008" w:type="dxa"/>
            <w:noWrap w:val="0"/>
            <w:vAlign w:val="center"/>
          </w:tcPr>
          <w:p w14:paraId="69C6485F">
            <w:pPr>
              <w:jc w:val="center"/>
              <w:rPr>
                <w:rFonts w:ascii="宋体" w:hAnsi="宋体"/>
                <w:szCs w:val="21"/>
                <w:highlight w:val="none"/>
              </w:rPr>
            </w:pPr>
            <w:r>
              <w:rPr>
                <w:rFonts w:hint="eastAsia" w:ascii="宋体" w:hAnsi="宋体"/>
                <w:szCs w:val="21"/>
                <w:highlight w:val="none"/>
              </w:rPr>
              <w:t>单价</w:t>
            </w:r>
          </w:p>
          <w:p w14:paraId="3127DE33">
            <w:pPr>
              <w:jc w:val="center"/>
              <w:rPr>
                <w:rFonts w:hint="eastAsia" w:ascii="宋体" w:hAnsi="宋体"/>
                <w:szCs w:val="21"/>
                <w:highlight w:val="none"/>
              </w:rPr>
            </w:pPr>
            <w:r>
              <w:rPr>
                <w:rFonts w:hint="eastAsia" w:ascii="宋体" w:hAnsi="宋体"/>
                <w:szCs w:val="21"/>
                <w:highlight w:val="none"/>
              </w:rPr>
              <w:t>(元/米)</w:t>
            </w:r>
          </w:p>
        </w:tc>
        <w:tc>
          <w:tcPr>
            <w:tcW w:w="1388" w:type="dxa"/>
            <w:noWrap w:val="0"/>
            <w:vAlign w:val="center"/>
          </w:tcPr>
          <w:p w14:paraId="6613F077">
            <w:pPr>
              <w:jc w:val="center"/>
            </w:pPr>
            <w:r>
              <w:rPr>
                <w:rFonts w:hint="eastAsia" w:ascii="宋体" w:hAnsi="宋体"/>
                <w:szCs w:val="21"/>
                <w:highlight w:val="none"/>
              </w:rPr>
              <w:t>合计报价</w:t>
            </w:r>
          </w:p>
          <w:p w14:paraId="7FA1E4FB">
            <w:pPr>
              <w:jc w:val="center"/>
              <w:rPr>
                <w:rFonts w:hint="eastAsia" w:ascii="宋体" w:hAnsi="宋体"/>
                <w:highlight w:val="none"/>
              </w:rPr>
            </w:pPr>
            <w:r>
              <w:rPr>
                <w:rFonts w:hint="eastAsia" w:ascii="宋体" w:hAnsi="宋体"/>
                <w:szCs w:val="21"/>
                <w:highlight w:val="none"/>
              </w:rPr>
              <w:t>(元)</w:t>
            </w:r>
          </w:p>
        </w:tc>
        <w:tc>
          <w:tcPr>
            <w:tcW w:w="2235" w:type="dxa"/>
            <w:noWrap w:val="0"/>
            <w:vAlign w:val="center"/>
          </w:tcPr>
          <w:p w14:paraId="29DFFDF7">
            <w:pPr>
              <w:jc w:val="center"/>
            </w:pPr>
            <w:r>
              <w:t>备注</w:t>
            </w:r>
          </w:p>
        </w:tc>
      </w:tr>
      <w:tr w14:paraId="0D12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500" w:type="dxa"/>
            <w:noWrap w:val="0"/>
            <w:vAlign w:val="center"/>
          </w:tcPr>
          <w:p w14:paraId="1B4572A0">
            <w:pPr>
              <w:ind w:left="-111" w:firstLine="54"/>
              <w:jc w:val="center"/>
              <w:rPr>
                <w:rFonts w:hint="eastAsia" w:ascii="宋体" w:hAnsi="宋体"/>
                <w:szCs w:val="21"/>
              </w:rPr>
            </w:pPr>
          </w:p>
        </w:tc>
        <w:tc>
          <w:tcPr>
            <w:tcW w:w="2368" w:type="dxa"/>
            <w:noWrap w:val="0"/>
            <w:vAlign w:val="center"/>
          </w:tcPr>
          <w:p w14:paraId="045E0373">
            <w:pPr>
              <w:jc w:val="center"/>
              <w:rPr>
                <w:rFonts w:hint="eastAsia" w:ascii="宋体" w:hAnsi="宋体"/>
                <w:szCs w:val="21"/>
              </w:rPr>
            </w:pPr>
            <w:r>
              <w:rPr>
                <w:rFonts w:hint="eastAsia" w:ascii="宋体" w:hAnsi="宋体"/>
                <w:szCs w:val="21"/>
              </w:rPr>
              <w:t>农村污水管网测绘</w:t>
            </w:r>
          </w:p>
        </w:tc>
        <w:tc>
          <w:tcPr>
            <w:tcW w:w="1224" w:type="dxa"/>
            <w:noWrap w:val="0"/>
            <w:vAlign w:val="center"/>
          </w:tcPr>
          <w:p w14:paraId="6BF90D31">
            <w:pPr>
              <w:jc w:val="center"/>
              <w:rPr>
                <w:rFonts w:hint="eastAsia" w:ascii="宋体" w:hAnsi="宋体"/>
              </w:rPr>
            </w:pPr>
            <w:r>
              <w:rPr>
                <w:rFonts w:hint="eastAsia" w:ascii="宋体" w:hAnsi="宋体"/>
              </w:rPr>
              <w:t>980000</w:t>
            </w:r>
          </w:p>
        </w:tc>
        <w:tc>
          <w:tcPr>
            <w:tcW w:w="1134" w:type="dxa"/>
            <w:noWrap w:val="0"/>
            <w:vAlign w:val="center"/>
          </w:tcPr>
          <w:p w14:paraId="17C52CDB">
            <w:pPr>
              <w:jc w:val="center"/>
              <w:rPr>
                <w:rFonts w:hint="eastAsia" w:ascii="宋体" w:hAnsi="宋体"/>
                <w:szCs w:val="21"/>
              </w:rPr>
            </w:pPr>
            <w:r>
              <w:rPr>
                <w:rFonts w:hint="eastAsia" w:ascii="宋体" w:hAnsi="宋体"/>
                <w:szCs w:val="21"/>
              </w:rPr>
              <w:t>280km</w:t>
            </w:r>
          </w:p>
        </w:tc>
        <w:tc>
          <w:tcPr>
            <w:tcW w:w="1008" w:type="dxa"/>
            <w:noWrap w:val="0"/>
            <w:vAlign w:val="center"/>
          </w:tcPr>
          <w:p w14:paraId="41728E8F">
            <w:pPr>
              <w:jc w:val="center"/>
              <w:rPr>
                <w:rFonts w:hint="eastAsia" w:ascii="宋体" w:hAnsi="宋体"/>
                <w:szCs w:val="21"/>
              </w:rPr>
            </w:pPr>
          </w:p>
        </w:tc>
        <w:tc>
          <w:tcPr>
            <w:tcW w:w="1388" w:type="dxa"/>
            <w:noWrap w:val="0"/>
            <w:vAlign w:val="center"/>
          </w:tcPr>
          <w:p w14:paraId="575E726F">
            <w:pPr>
              <w:rPr>
                <w:rFonts w:hint="eastAsia" w:ascii="宋体" w:hAnsi="宋体"/>
              </w:rPr>
            </w:pPr>
          </w:p>
        </w:tc>
        <w:tc>
          <w:tcPr>
            <w:tcW w:w="2235" w:type="dxa"/>
            <w:noWrap w:val="0"/>
            <w:vAlign w:val="center"/>
          </w:tcPr>
          <w:p w14:paraId="15207207">
            <w:pPr>
              <w:jc w:val="center"/>
              <w:rPr>
                <w:rFonts w:hint="eastAsia" w:ascii="宋体" w:hAnsi="宋体"/>
                <w:szCs w:val="21"/>
              </w:rPr>
            </w:pPr>
            <w:r>
              <w:rPr>
                <w:rFonts w:hint="eastAsia" w:ascii="宋体" w:hAnsi="宋体"/>
                <w:szCs w:val="21"/>
              </w:rPr>
              <w:t>固定单价结算（农村污水管网测绘*最终单价）</w:t>
            </w:r>
          </w:p>
        </w:tc>
      </w:tr>
      <w:tr w14:paraId="13764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2867" w:type="dxa"/>
            <w:gridSpan w:val="2"/>
            <w:noWrap w:val="0"/>
            <w:vAlign w:val="center"/>
          </w:tcPr>
          <w:p w14:paraId="7C07AFD7">
            <w:pPr>
              <w:jc w:val="center"/>
              <w:rPr>
                <w:rFonts w:hint="eastAsia" w:ascii="宋体" w:hAnsi="宋体"/>
                <w:b/>
                <w:bCs/>
                <w:szCs w:val="21"/>
              </w:rPr>
            </w:pPr>
            <w:r>
              <w:rPr>
                <w:rFonts w:hint="eastAsia" w:ascii="宋体" w:hAnsi="宋体"/>
                <w:b/>
                <w:bCs/>
                <w:szCs w:val="21"/>
              </w:rPr>
              <w:t>合计总价</w:t>
            </w:r>
            <w:r>
              <w:rPr>
                <w:rFonts w:hint="eastAsia" w:ascii="宋体" w:hAnsi="宋体"/>
                <w:szCs w:val="21"/>
              </w:rPr>
              <w:t>(元)</w:t>
            </w:r>
          </w:p>
        </w:tc>
        <w:tc>
          <w:tcPr>
            <w:tcW w:w="6988" w:type="dxa"/>
            <w:gridSpan w:val="5"/>
            <w:noWrap w:val="0"/>
            <w:vAlign w:val="center"/>
          </w:tcPr>
          <w:p w14:paraId="7AA9923C">
            <w:pPr>
              <w:jc w:val="left"/>
              <w:rPr>
                <w:rFonts w:hint="eastAsia" w:ascii="宋体" w:hAnsi="宋体"/>
                <w:szCs w:val="21"/>
              </w:rPr>
            </w:pPr>
          </w:p>
        </w:tc>
      </w:tr>
    </w:tbl>
    <w:p w14:paraId="0521F839">
      <w:pPr>
        <w:spacing w:line="360" w:lineRule="auto"/>
        <w:ind w:left="5460" w:hanging="5460"/>
        <w:jc w:val="center"/>
        <w:rPr>
          <w:rFonts w:ascii="宋体" w:hAnsi="宋体"/>
          <w:bCs/>
          <w:sz w:val="24"/>
        </w:rPr>
      </w:pPr>
      <w:r>
        <w:rPr>
          <w:rFonts w:hint="eastAsia" w:ascii="宋体" w:hAnsi="宋体"/>
          <w:bCs/>
          <w:sz w:val="24"/>
        </w:rPr>
        <w:t xml:space="preserve">                               </w:t>
      </w:r>
    </w:p>
    <w:p w14:paraId="19DA47B1">
      <w:pPr>
        <w:spacing w:line="360" w:lineRule="auto"/>
        <w:rPr>
          <w:rFonts w:ascii="宋体" w:hAnsi="宋体"/>
          <w:bCs/>
          <w:sz w:val="24"/>
        </w:rPr>
      </w:pPr>
      <w:r>
        <w:rPr>
          <w:rFonts w:hint="eastAsia" w:ascii="宋体" w:hAnsi="宋体"/>
          <w:bCs/>
          <w:sz w:val="24"/>
        </w:rPr>
        <w:t xml:space="preserve">                              </w:t>
      </w:r>
      <w:bookmarkEnd w:id="310"/>
      <w:bookmarkStart w:id="311" w:name="OLE_LINK149"/>
      <w:r>
        <w:rPr>
          <w:rFonts w:hint="eastAsia" w:ascii="宋体" w:hAnsi="宋体"/>
          <w:bCs/>
          <w:sz w:val="24"/>
        </w:rPr>
        <w:t xml:space="preserve">                      投标人（电子签章）：</w:t>
      </w:r>
    </w:p>
    <w:p w14:paraId="1D509FD0">
      <w:pPr>
        <w:spacing w:line="360" w:lineRule="auto"/>
        <w:rPr>
          <w:rFonts w:hint="eastAsia" w:ascii="宋体" w:hAnsi="宋体"/>
          <w:bCs/>
          <w:sz w:val="24"/>
        </w:rPr>
      </w:pPr>
    </w:p>
    <w:p w14:paraId="352817A4">
      <w:pPr>
        <w:spacing w:line="360" w:lineRule="auto"/>
        <w:rPr>
          <w:rFonts w:hint="eastAsia" w:ascii="宋体" w:hAnsi="宋体"/>
          <w:bCs/>
          <w:sz w:val="24"/>
        </w:rPr>
      </w:pPr>
    </w:p>
    <w:p w14:paraId="3CB42A34">
      <w:pPr>
        <w:spacing w:line="360" w:lineRule="auto"/>
        <w:ind w:firstLine="420"/>
        <w:rPr>
          <w:rFonts w:ascii="宋体" w:hAnsi="宋体"/>
          <w:bCs/>
          <w:szCs w:val="21"/>
        </w:rPr>
      </w:pPr>
      <w:bookmarkStart w:id="312" w:name="_Hlk160009940"/>
      <w:r>
        <w:rPr>
          <w:rFonts w:hint="eastAsia" w:ascii="宋体" w:hAnsi="宋体"/>
          <w:bCs/>
          <w:szCs w:val="21"/>
        </w:rPr>
        <w:t>注： 投标人应当根据“第三章 项目技术要求和有关说明”的内容详细填写明细报价表，须包括本次采购的所有细项及提供服务的一切费用，表格不够可自行延长</w:t>
      </w:r>
      <w:bookmarkStart w:id="313" w:name="_Hlk160008571"/>
      <w:bookmarkStart w:id="314" w:name="_Hlk160009870"/>
      <w:r>
        <w:rPr>
          <w:rFonts w:hint="eastAsia" w:ascii="宋体" w:hAnsi="宋体"/>
          <w:bCs/>
          <w:szCs w:val="21"/>
        </w:rPr>
        <w:t>；</w:t>
      </w:r>
      <w:bookmarkEnd w:id="313"/>
      <w:r>
        <w:rPr>
          <w:rFonts w:hint="eastAsia" w:ascii="宋体" w:hAnsi="宋体"/>
          <w:bCs/>
          <w:szCs w:val="21"/>
        </w:rPr>
        <w:t>如本表单价计算的结果与总价不一致，以单价为准修正总价。</w:t>
      </w:r>
      <w:bookmarkEnd w:id="314"/>
    </w:p>
    <w:p w14:paraId="29DE52F4">
      <w:pPr>
        <w:rPr>
          <w:rFonts w:hint="eastAsia" w:ascii="黑体" w:hAnsi="黑体" w:eastAsia="黑体"/>
          <w:sz w:val="28"/>
          <w:szCs w:val="28"/>
        </w:rPr>
      </w:pPr>
      <w:r>
        <w:rPr>
          <w:rFonts w:ascii="宋体" w:hAnsi="宋体"/>
          <w:bCs/>
          <w:szCs w:val="21"/>
        </w:rPr>
        <w:br w:type="page" w:clear="all"/>
      </w:r>
      <w:bookmarkEnd w:id="311"/>
      <w:bookmarkEnd w:id="312"/>
      <w:r>
        <w:rPr>
          <w:rFonts w:hint="eastAsia" w:ascii="黑体" w:hAnsi="黑体" w:eastAsia="黑体"/>
          <w:sz w:val="28"/>
          <w:szCs w:val="28"/>
          <w:lang w:val="en-US" w:eastAsia="zh-CN"/>
        </w:rPr>
        <w:t>九、</w:t>
      </w:r>
      <w:r>
        <w:rPr>
          <w:rFonts w:hint="eastAsia" w:ascii="黑体" w:hAnsi="黑体" w:eastAsia="黑体"/>
          <w:sz w:val="28"/>
          <w:szCs w:val="28"/>
        </w:rPr>
        <w:t>投标函（</w:t>
      </w:r>
      <w:r>
        <w:rPr>
          <w:rFonts w:hint="eastAsia" w:ascii="黑体" w:hAnsi="黑体" w:eastAsia="黑体"/>
          <w:sz w:val="28"/>
          <w:szCs w:val="28"/>
          <w:lang w:val="en-US" w:eastAsia="zh-CN"/>
        </w:rPr>
        <w:t>给定</w:t>
      </w:r>
      <w:r>
        <w:rPr>
          <w:rFonts w:hint="eastAsia" w:ascii="黑体" w:hAnsi="黑体" w:eastAsia="黑体"/>
          <w:sz w:val="28"/>
          <w:szCs w:val="28"/>
        </w:rPr>
        <w:t>格式）：</w:t>
      </w:r>
    </w:p>
    <w:p w14:paraId="197BA218">
      <w:pPr>
        <w:spacing w:before="156" w:after="156" w:line="360" w:lineRule="auto"/>
        <w:jc w:val="center"/>
        <w:rPr>
          <w:rFonts w:hint="eastAsia" w:ascii="黑体" w:eastAsia="黑体"/>
          <w:bCs/>
          <w:sz w:val="28"/>
          <w:szCs w:val="28"/>
          <w:highlight w:val="none"/>
        </w:rPr>
      </w:pPr>
      <w:r>
        <w:rPr>
          <w:rFonts w:hint="eastAsia" w:ascii="黑体" w:eastAsia="黑体"/>
          <w:bCs/>
          <w:sz w:val="28"/>
          <w:szCs w:val="28"/>
          <w:highlight w:val="none"/>
        </w:rPr>
        <w:t>投标函</w:t>
      </w:r>
    </w:p>
    <w:p w14:paraId="32F33D05">
      <w:pPr>
        <w:spacing w:line="360" w:lineRule="auto"/>
        <w:jc w:val="left"/>
        <w:rPr>
          <w:rFonts w:hint="eastAsia" w:ascii="宋体" w:hAnsi="宋体"/>
          <w:bCs/>
          <w:sz w:val="24"/>
          <w:highlight w:val="none"/>
          <w:lang w:val="zh-CN"/>
        </w:rPr>
      </w:pPr>
      <w:r>
        <w:rPr>
          <w:rFonts w:hint="eastAsia" w:ascii="宋体" w:hAnsi="宋体"/>
          <w:bCs/>
          <w:sz w:val="24"/>
          <w:highlight w:val="none"/>
          <w:lang w:val="zh-CN"/>
        </w:rPr>
        <w:t>致宜兴市和桥镇人民政府、江苏经天纬地建设项目管理有限公司：</w:t>
      </w:r>
    </w:p>
    <w:p w14:paraId="6E0786C9">
      <w:p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我方收到你们本项目（项目编号：JSZC-320282-JING-G2025-0035）招标文件，经仔细阅读和研究，我方决定参加投标。</w:t>
      </w:r>
    </w:p>
    <w:p w14:paraId="3D51C951">
      <w:pPr>
        <w:numPr>
          <w:ilvl w:val="0"/>
          <w:numId w:val="13"/>
        </w:num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我方愿意按照招标文件的一切要求，提供服务，投标总价详见《开标一览表》。</w:t>
      </w:r>
    </w:p>
    <w:p w14:paraId="47C387A2">
      <w:pPr>
        <w:numPr>
          <w:ilvl w:val="0"/>
          <w:numId w:val="13"/>
        </w:num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我方已对照招标文件要求，填写了服务的偏离情况，详见</w:t>
      </w:r>
      <w:bookmarkStart w:id="315" w:name="_Hlk131935611"/>
      <w:r>
        <w:rPr>
          <w:rFonts w:hint="eastAsia" w:ascii="宋体" w:hAnsi="宋体"/>
          <w:bCs/>
          <w:sz w:val="24"/>
          <w:highlight w:val="none"/>
          <w:lang w:val="zh-CN"/>
        </w:rPr>
        <w:t>《项目技术要求偏离表》</w:t>
      </w:r>
      <w:bookmarkEnd w:id="315"/>
      <w:r>
        <w:rPr>
          <w:rFonts w:hint="eastAsia" w:ascii="宋体" w:hAnsi="宋体"/>
          <w:bCs/>
          <w:sz w:val="24"/>
          <w:highlight w:val="none"/>
          <w:lang w:val="zh-CN"/>
        </w:rPr>
        <w:t>。</w:t>
      </w:r>
    </w:p>
    <w:p w14:paraId="61EC376B">
      <w:pPr>
        <w:numPr>
          <w:ilvl w:val="0"/>
          <w:numId w:val="13"/>
        </w:numPr>
        <w:spacing w:line="360" w:lineRule="auto"/>
        <w:ind w:firstLine="480"/>
        <w:jc w:val="left"/>
        <w:rPr>
          <w:rFonts w:hint="eastAsia" w:ascii="宋体" w:hAnsi="宋体"/>
          <w:bCs/>
          <w:sz w:val="24"/>
          <w:lang w:val="zh-CN"/>
        </w:rPr>
      </w:pPr>
      <w:bookmarkStart w:id="316" w:name="_Hlk160091472"/>
      <w:bookmarkStart w:id="317" w:name="_Hlk160091080"/>
      <w:r>
        <w:rPr>
          <w:rFonts w:hint="eastAsia" w:ascii="宋体" w:hAnsi="宋体"/>
          <w:bCs/>
          <w:sz w:val="24"/>
          <w:highlight w:val="none"/>
        </w:rPr>
        <w:t>我方参与投标即表示认可并遵守本招标文件的所有规定，不再对招</w:t>
      </w:r>
      <w:r>
        <w:rPr>
          <w:rFonts w:hint="eastAsia" w:ascii="宋体" w:hAnsi="宋体"/>
          <w:bCs/>
          <w:sz w:val="24"/>
        </w:rPr>
        <w:t>标文件及相关补充更正文件提出质疑和投诉。</w:t>
      </w:r>
      <w:r>
        <w:rPr>
          <w:rFonts w:hint="eastAsia" w:ascii="宋体" w:hAnsi="宋体"/>
          <w:bCs/>
          <w:sz w:val="24"/>
          <w:lang w:val="zh-CN"/>
        </w:rPr>
        <w:t>我方投标文件的有效期为投标截止之日起的</w:t>
      </w:r>
      <w:r>
        <w:rPr>
          <w:rFonts w:hint="eastAsia" w:ascii="宋体" w:hAnsi="宋体"/>
          <w:bCs/>
          <w:sz w:val="24"/>
          <w:lang w:val="en-US" w:eastAsia="zh-CN"/>
        </w:rPr>
        <w:t>90</w:t>
      </w:r>
      <w:r>
        <w:rPr>
          <w:rFonts w:hint="eastAsia" w:ascii="宋体" w:hAnsi="宋体"/>
          <w:bCs/>
          <w:sz w:val="24"/>
          <w:lang w:val="zh-CN"/>
        </w:rPr>
        <w:t>天（含投标当日），在特殊情况下，可与贵方协商延长投标文件的有效期</w:t>
      </w:r>
      <w:bookmarkEnd w:id="316"/>
      <w:r>
        <w:rPr>
          <w:rFonts w:hint="eastAsia" w:ascii="宋体" w:hAnsi="宋体"/>
          <w:bCs/>
          <w:sz w:val="24"/>
          <w:lang w:val="zh-CN"/>
        </w:rPr>
        <w:t>。</w:t>
      </w:r>
      <w:bookmarkEnd w:id="317"/>
    </w:p>
    <w:p w14:paraId="6B986F0D">
      <w:pPr>
        <w:numPr>
          <w:ilvl w:val="0"/>
          <w:numId w:val="13"/>
        </w:numPr>
        <w:spacing w:line="360" w:lineRule="auto"/>
        <w:jc w:val="left"/>
        <w:rPr>
          <w:rFonts w:hint="eastAsia"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70F8777A">
      <w:pPr>
        <w:numPr>
          <w:ilvl w:val="0"/>
          <w:numId w:val="13"/>
        </w:numPr>
        <w:spacing w:line="360" w:lineRule="auto"/>
        <w:ind w:firstLine="480"/>
        <w:jc w:val="left"/>
        <w:rPr>
          <w:rFonts w:hint="eastAsia"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318"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318"/>
      <w:r>
        <w:rPr>
          <w:rFonts w:hint="eastAsia" w:ascii="宋体" w:hAnsi="宋体"/>
          <w:bCs/>
          <w:sz w:val="24"/>
          <w:lang w:val="zh-CN"/>
        </w:rPr>
        <w:t>。</w:t>
      </w:r>
    </w:p>
    <w:p w14:paraId="28A2CE6A">
      <w:pPr>
        <w:numPr>
          <w:ilvl w:val="0"/>
          <w:numId w:val="13"/>
        </w:numPr>
        <w:spacing w:line="360" w:lineRule="auto"/>
        <w:ind w:firstLine="480"/>
        <w:jc w:val="left"/>
        <w:rPr>
          <w:rFonts w:hint="eastAsia"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0F62CAD3">
      <w:pPr>
        <w:numPr>
          <w:ilvl w:val="0"/>
          <w:numId w:val="13"/>
        </w:numPr>
        <w:spacing w:line="360" w:lineRule="auto"/>
        <w:ind w:firstLine="480"/>
        <w:jc w:val="left"/>
        <w:rPr>
          <w:rFonts w:hint="eastAsia"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089332C2">
      <w:pPr>
        <w:numPr>
          <w:ilvl w:val="0"/>
          <w:numId w:val="13"/>
        </w:numPr>
        <w:spacing w:line="360" w:lineRule="auto"/>
        <w:ind w:firstLine="480"/>
        <w:jc w:val="left"/>
        <w:rPr>
          <w:rFonts w:hint="eastAsia" w:ascii="宋体" w:hAnsi="宋体"/>
          <w:bCs/>
          <w:sz w:val="24"/>
          <w:highlight w:val="none"/>
          <w:lang w:val="zh-CN"/>
        </w:rPr>
      </w:pPr>
      <w:r>
        <w:rPr>
          <w:rFonts w:hint="eastAsia" w:ascii="宋体" w:hAnsi="宋体"/>
          <w:bCs/>
          <w:sz w:val="24"/>
          <w:highlight w:val="none"/>
          <w:lang w:val="zh-CN"/>
        </w:rPr>
        <w:t>如果我方中标，我方愿意遵守招标文件和中标通知书的规定，在指定时间和地点与采购人签订合同，并在签订合同前按</w:t>
      </w:r>
      <w:r>
        <w:rPr>
          <w:rFonts w:hint="eastAsia" w:ascii="宋体" w:hAnsi="宋体"/>
          <w:bCs/>
          <w:sz w:val="24"/>
          <w:highlight w:val="none"/>
          <w:lang w:val="en-US" w:eastAsia="zh-CN"/>
        </w:rPr>
        <w:t>采购人</w:t>
      </w:r>
      <w:r>
        <w:rPr>
          <w:rFonts w:hint="eastAsia" w:ascii="宋体" w:hAnsi="宋体"/>
          <w:bCs/>
          <w:sz w:val="24"/>
          <w:highlight w:val="none"/>
          <w:lang w:val="zh-CN"/>
        </w:rPr>
        <w:t>的</w:t>
      </w:r>
      <w:r>
        <w:rPr>
          <w:rFonts w:hint="eastAsia" w:ascii="宋体" w:hAnsi="宋体"/>
          <w:bCs/>
          <w:sz w:val="24"/>
          <w:highlight w:val="none"/>
          <w:lang w:val="en-US" w:eastAsia="zh-CN"/>
        </w:rPr>
        <w:t>要求</w:t>
      </w:r>
      <w:r>
        <w:rPr>
          <w:rFonts w:hint="eastAsia" w:ascii="宋体" w:hAnsi="宋体"/>
          <w:bCs/>
          <w:sz w:val="24"/>
          <w:highlight w:val="none"/>
          <w:lang w:val="zh-CN"/>
        </w:rPr>
        <w:t>交纳履约保证金。</w:t>
      </w:r>
    </w:p>
    <w:p w14:paraId="631E909D">
      <w:pPr>
        <w:numPr>
          <w:ilvl w:val="0"/>
          <w:numId w:val="13"/>
        </w:numPr>
        <w:spacing w:line="360" w:lineRule="auto"/>
        <w:ind w:firstLine="480"/>
        <w:jc w:val="left"/>
        <w:rPr>
          <w:rFonts w:hint="eastAsia" w:ascii="宋体" w:hAnsi="宋体"/>
          <w:bCs/>
          <w:sz w:val="24"/>
          <w:lang w:val="zh-CN"/>
        </w:rPr>
      </w:pPr>
      <w:r>
        <w:rPr>
          <w:rFonts w:hint="eastAsia" w:ascii="宋体" w:hAnsi="宋体"/>
          <w:bCs/>
          <w:sz w:val="24"/>
          <w:szCs w:val="24"/>
          <w:highlight w:val="none"/>
        </w:rPr>
        <w:t>我方决不提供虚假材料谋取中标，决不采取不正当手段诋毁、排挤其他投标人，决不与采购人、其它投标人或者</w:t>
      </w:r>
      <w:r>
        <w:rPr>
          <w:rFonts w:hint="eastAsia" w:ascii="宋体" w:hAnsi="宋体"/>
          <w:bCs/>
          <w:sz w:val="24"/>
          <w:szCs w:val="24"/>
          <w:highlight w:val="none"/>
          <w:lang w:eastAsia="zh-CN"/>
        </w:rPr>
        <w:t>采购代理机构</w:t>
      </w:r>
      <w:r>
        <w:rPr>
          <w:rFonts w:hint="eastAsia" w:ascii="宋体" w:hAnsi="宋体"/>
          <w:bCs/>
          <w:sz w:val="24"/>
          <w:szCs w:val="24"/>
          <w:highlight w:val="none"/>
        </w:rPr>
        <w:t>恶意串通，决不向采购人、</w:t>
      </w:r>
      <w:r>
        <w:rPr>
          <w:rFonts w:hint="eastAsia" w:ascii="宋体" w:hAnsi="宋体"/>
          <w:bCs/>
          <w:sz w:val="24"/>
          <w:szCs w:val="24"/>
          <w:highlight w:val="none"/>
          <w:lang w:eastAsia="zh-CN"/>
        </w:rPr>
        <w:t>采购代理机构</w:t>
      </w:r>
      <w:r>
        <w:rPr>
          <w:rFonts w:hint="eastAsia" w:ascii="宋体" w:hAnsi="宋体"/>
          <w:bCs/>
          <w:sz w:val="24"/>
          <w:szCs w:val="24"/>
        </w:rPr>
        <w:t>工作人员和评委进行商业贿赂，决不在采购过程中与采购人进行协商谈判，决不拒绝有关部门监督检查，如有违反，无条件接受相关管理部门的处罚。</w:t>
      </w:r>
    </w:p>
    <w:p w14:paraId="194DB3C0">
      <w:pPr>
        <w:numPr>
          <w:ilvl w:val="0"/>
          <w:numId w:val="13"/>
        </w:numPr>
        <w:spacing w:line="360" w:lineRule="auto"/>
        <w:ind w:firstLine="480"/>
        <w:jc w:val="left"/>
        <w:rPr>
          <w:rFonts w:hint="eastAsia"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50B73BEA">
      <w:pPr>
        <w:numPr>
          <w:ilvl w:val="0"/>
          <w:numId w:val="13"/>
        </w:numPr>
        <w:spacing w:line="360" w:lineRule="auto"/>
        <w:ind w:firstLine="480"/>
        <w:jc w:val="left"/>
        <w:rPr>
          <w:rFonts w:hint="eastAsia" w:ascii="宋体" w:hAnsi="宋体"/>
          <w:bCs/>
          <w:sz w:val="24"/>
          <w:lang w:val="zh-CN"/>
        </w:rPr>
      </w:pPr>
      <w:r>
        <w:rPr>
          <w:rFonts w:hint="eastAsia" w:ascii="宋体" w:hAnsi="宋体"/>
          <w:bCs/>
          <w:sz w:val="24"/>
          <w:szCs w:val="24"/>
        </w:rPr>
        <w:t>关联单位情况说明：</w:t>
      </w:r>
    </w:p>
    <w:tbl>
      <w:tblPr>
        <w:tblStyle w:val="35"/>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46B1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5" w:hRule="atLeast"/>
          <w:jc w:val="center"/>
        </w:trPr>
        <w:tc>
          <w:tcPr>
            <w:tcW w:w="4837" w:type="dxa"/>
            <w:noWrap w:val="0"/>
            <w:vAlign w:val="center"/>
          </w:tcPr>
          <w:p w14:paraId="7058D3F4">
            <w:pPr>
              <w:spacing w:line="360" w:lineRule="auto"/>
              <w:rPr>
                <w:rFonts w:hint="eastAsia"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550" w:type="dxa"/>
            <w:noWrap w:val="0"/>
            <w:vAlign w:val="center"/>
          </w:tcPr>
          <w:p w14:paraId="080B03E6">
            <w:pPr>
              <w:spacing w:line="360" w:lineRule="auto"/>
              <w:rPr>
                <w:rFonts w:hint="eastAsia" w:ascii="宋体" w:hAnsi="宋体"/>
                <w:bCs/>
                <w:sz w:val="24"/>
                <w:lang w:val="zh-CN"/>
              </w:rPr>
            </w:pPr>
          </w:p>
        </w:tc>
      </w:tr>
      <w:tr w14:paraId="5B9EA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noWrap w:val="0"/>
            <w:vAlign w:val="center"/>
          </w:tcPr>
          <w:p w14:paraId="4CBA4CB0">
            <w:pPr>
              <w:spacing w:line="360" w:lineRule="auto"/>
              <w:rPr>
                <w:rFonts w:hint="eastAsia"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550" w:type="dxa"/>
            <w:noWrap w:val="0"/>
            <w:vAlign w:val="center"/>
          </w:tcPr>
          <w:p w14:paraId="6F889C7E">
            <w:pPr>
              <w:spacing w:line="360" w:lineRule="auto"/>
              <w:rPr>
                <w:rFonts w:hint="eastAsia" w:ascii="宋体" w:hAnsi="宋体"/>
                <w:bCs/>
                <w:sz w:val="24"/>
                <w:lang w:val="zh-CN"/>
              </w:rPr>
            </w:pPr>
          </w:p>
        </w:tc>
      </w:tr>
    </w:tbl>
    <w:p w14:paraId="59D363D4">
      <w:pPr>
        <w:spacing w:line="360" w:lineRule="auto"/>
        <w:ind w:left="480"/>
        <w:rPr>
          <w:rFonts w:hint="eastAsia" w:ascii="宋体" w:hAnsi="宋体"/>
          <w:bCs/>
          <w:sz w:val="24"/>
          <w:lang w:val="zh-CN"/>
        </w:rPr>
      </w:pPr>
      <w:r>
        <w:rPr>
          <w:rFonts w:hint="eastAsia" w:ascii="宋体" w:hAnsi="宋体"/>
          <w:bCs/>
          <w:sz w:val="24"/>
          <w:lang w:val="zh-CN"/>
        </w:rPr>
        <w:t>注：不填写视为无。</w:t>
      </w:r>
    </w:p>
    <w:p w14:paraId="3EF57301">
      <w:pPr>
        <w:numPr>
          <w:ilvl w:val="0"/>
          <w:numId w:val="13"/>
        </w:numPr>
        <w:spacing w:line="360" w:lineRule="auto"/>
        <w:ind w:firstLine="480"/>
        <w:rPr>
          <w:rFonts w:hint="eastAsia" w:ascii="宋体" w:hAnsi="宋体"/>
          <w:bCs/>
          <w:sz w:val="24"/>
          <w:lang w:val="zh-CN"/>
        </w:rPr>
      </w:pPr>
      <w:r>
        <w:rPr>
          <w:rFonts w:hint="eastAsia" w:ascii="宋体" w:hAnsi="宋体"/>
          <w:bCs/>
          <w:sz w:val="24"/>
          <w:lang w:val="zh-CN"/>
        </w:rPr>
        <w:t>与本投标有关的一切正式往来函电，请联系：</w:t>
      </w:r>
    </w:p>
    <w:tbl>
      <w:tblPr>
        <w:tblStyle w:val="3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6A05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07BBF974">
            <w:pPr>
              <w:spacing w:line="360" w:lineRule="auto"/>
              <w:jc w:val="center"/>
              <w:rPr>
                <w:rFonts w:ascii="宋体" w:hAnsi="宋体"/>
                <w:bCs/>
                <w:sz w:val="24"/>
                <w:lang w:val="zh-CN"/>
              </w:rPr>
            </w:pPr>
            <w:r>
              <w:rPr>
                <w:rFonts w:hint="eastAsia" w:ascii="宋体" w:hAnsi="宋体"/>
                <w:bCs/>
                <w:sz w:val="24"/>
                <w:lang w:val="zh-CN"/>
              </w:rPr>
              <w:t>地址</w:t>
            </w:r>
          </w:p>
        </w:tc>
        <w:tc>
          <w:tcPr>
            <w:tcW w:w="2823" w:type="dxa"/>
            <w:noWrap w:val="0"/>
            <w:vAlign w:val="center"/>
          </w:tcPr>
          <w:p w14:paraId="10E44C3F">
            <w:pPr>
              <w:spacing w:line="360" w:lineRule="auto"/>
              <w:jc w:val="center"/>
              <w:rPr>
                <w:rFonts w:hint="eastAsia" w:ascii="宋体" w:hAnsi="宋体"/>
                <w:bCs/>
                <w:sz w:val="24"/>
                <w:lang w:val="zh-CN"/>
              </w:rPr>
            </w:pPr>
          </w:p>
        </w:tc>
        <w:tc>
          <w:tcPr>
            <w:tcW w:w="1252" w:type="dxa"/>
            <w:noWrap w:val="0"/>
            <w:vAlign w:val="center"/>
          </w:tcPr>
          <w:p w14:paraId="1A7D89DF">
            <w:pPr>
              <w:spacing w:line="360" w:lineRule="auto"/>
              <w:jc w:val="center"/>
              <w:rPr>
                <w:rFonts w:ascii="宋体" w:hAnsi="宋体"/>
                <w:bCs/>
                <w:sz w:val="24"/>
                <w:lang w:val="zh-CN"/>
              </w:rPr>
            </w:pPr>
            <w:r>
              <w:rPr>
                <w:rFonts w:hint="eastAsia" w:ascii="宋体" w:hAnsi="宋体"/>
                <w:bCs/>
                <w:sz w:val="24"/>
                <w:lang w:val="zh-CN"/>
              </w:rPr>
              <w:t>邮编</w:t>
            </w:r>
          </w:p>
        </w:tc>
        <w:tc>
          <w:tcPr>
            <w:tcW w:w="3675" w:type="dxa"/>
            <w:noWrap w:val="0"/>
            <w:vAlign w:val="center"/>
          </w:tcPr>
          <w:p w14:paraId="576E2A25">
            <w:pPr>
              <w:spacing w:line="360" w:lineRule="auto"/>
              <w:jc w:val="center"/>
              <w:rPr>
                <w:rFonts w:hint="eastAsia" w:ascii="宋体" w:hAnsi="宋体"/>
                <w:bCs/>
                <w:sz w:val="24"/>
                <w:lang w:val="zh-CN"/>
              </w:rPr>
            </w:pPr>
          </w:p>
        </w:tc>
      </w:tr>
      <w:tr w14:paraId="5A106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5A803AD4">
            <w:pPr>
              <w:spacing w:line="360" w:lineRule="auto"/>
              <w:jc w:val="center"/>
              <w:rPr>
                <w:rFonts w:hint="eastAsia" w:ascii="宋体" w:hAnsi="宋体"/>
                <w:bCs/>
                <w:sz w:val="24"/>
                <w:lang w:val="zh-CN"/>
              </w:rPr>
            </w:pPr>
            <w:r>
              <w:rPr>
                <w:rFonts w:hint="eastAsia" w:ascii="宋体" w:hAnsi="宋体"/>
                <w:bCs/>
                <w:sz w:val="24"/>
                <w:lang w:val="zh-CN"/>
              </w:rPr>
              <w:t>传真</w:t>
            </w:r>
          </w:p>
        </w:tc>
        <w:tc>
          <w:tcPr>
            <w:tcW w:w="2823" w:type="dxa"/>
            <w:noWrap w:val="0"/>
            <w:vAlign w:val="center"/>
          </w:tcPr>
          <w:p w14:paraId="001DB577">
            <w:pPr>
              <w:spacing w:line="360" w:lineRule="auto"/>
              <w:jc w:val="center"/>
              <w:rPr>
                <w:rFonts w:hint="eastAsia" w:ascii="宋体" w:hAnsi="宋体"/>
                <w:bCs/>
                <w:sz w:val="24"/>
                <w:lang w:val="zh-CN"/>
              </w:rPr>
            </w:pPr>
          </w:p>
        </w:tc>
        <w:tc>
          <w:tcPr>
            <w:tcW w:w="1252" w:type="dxa"/>
            <w:noWrap w:val="0"/>
            <w:vAlign w:val="center"/>
          </w:tcPr>
          <w:p w14:paraId="20C7F84C">
            <w:pPr>
              <w:spacing w:line="360" w:lineRule="auto"/>
              <w:jc w:val="center"/>
              <w:rPr>
                <w:rFonts w:hint="eastAsia" w:ascii="宋体" w:hAnsi="宋体"/>
                <w:bCs/>
                <w:sz w:val="24"/>
                <w:lang w:val="zh-CN"/>
              </w:rPr>
            </w:pPr>
            <w:r>
              <w:rPr>
                <w:rFonts w:hint="eastAsia" w:ascii="宋体" w:hAnsi="宋体"/>
                <w:bCs/>
                <w:sz w:val="24"/>
                <w:lang w:val="zh-CN"/>
              </w:rPr>
              <w:t>办公电话</w:t>
            </w:r>
          </w:p>
        </w:tc>
        <w:tc>
          <w:tcPr>
            <w:tcW w:w="3675" w:type="dxa"/>
            <w:noWrap w:val="0"/>
            <w:vAlign w:val="center"/>
          </w:tcPr>
          <w:p w14:paraId="688C5C31">
            <w:pPr>
              <w:spacing w:line="360" w:lineRule="auto"/>
              <w:jc w:val="center"/>
              <w:rPr>
                <w:rFonts w:hint="eastAsia" w:ascii="宋体" w:hAnsi="宋体"/>
                <w:bCs/>
                <w:sz w:val="24"/>
                <w:lang w:val="zh-CN"/>
              </w:rPr>
            </w:pPr>
          </w:p>
        </w:tc>
      </w:tr>
      <w:tr w14:paraId="19F6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98163A7">
            <w:pPr>
              <w:spacing w:line="360" w:lineRule="auto"/>
              <w:jc w:val="center"/>
              <w:rPr>
                <w:rFonts w:hint="eastAsia" w:ascii="宋体" w:hAnsi="宋体"/>
                <w:bCs/>
                <w:sz w:val="24"/>
              </w:rPr>
            </w:pPr>
            <w:r>
              <w:rPr>
                <w:rFonts w:hint="eastAsia" w:ascii="宋体" w:hAnsi="宋体"/>
                <w:bCs/>
                <w:sz w:val="24"/>
              </w:rPr>
              <w:t>法定代表人</w:t>
            </w:r>
          </w:p>
        </w:tc>
        <w:tc>
          <w:tcPr>
            <w:tcW w:w="2823" w:type="dxa"/>
            <w:noWrap w:val="0"/>
            <w:vAlign w:val="center"/>
          </w:tcPr>
          <w:p w14:paraId="07324331">
            <w:pPr>
              <w:spacing w:line="360" w:lineRule="auto"/>
              <w:jc w:val="center"/>
              <w:rPr>
                <w:rFonts w:hint="eastAsia" w:ascii="宋体" w:hAnsi="宋体"/>
                <w:bCs/>
                <w:sz w:val="24"/>
                <w:lang w:val="zh-CN"/>
              </w:rPr>
            </w:pPr>
          </w:p>
        </w:tc>
        <w:tc>
          <w:tcPr>
            <w:tcW w:w="1252" w:type="dxa"/>
            <w:noWrap w:val="0"/>
            <w:vAlign w:val="center"/>
          </w:tcPr>
          <w:p w14:paraId="684EFAAC">
            <w:pPr>
              <w:spacing w:line="360" w:lineRule="auto"/>
              <w:jc w:val="center"/>
              <w:rPr>
                <w:rFonts w:hint="eastAsia" w:ascii="宋体" w:hAnsi="宋体"/>
                <w:bCs/>
                <w:sz w:val="24"/>
                <w:lang w:val="zh-CN"/>
              </w:rPr>
            </w:pPr>
            <w:r>
              <w:rPr>
                <w:rFonts w:hint="eastAsia" w:ascii="宋体" w:hAnsi="宋体"/>
                <w:bCs/>
                <w:sz w:val="24"/>
                <w:lang w:val="zh-CN"/>
              </w:rPr>
              <w:t>手机号码</w:t>
            </w:r>
          </w:p>
        </w:tc>
        <w:tc>
          <w:tcPr>
            <w:tcW w:w="3675" w:type="dxa"/>
            <w:noWrap w:val="0"/>
            <w:vAlign w:val="center"/>
          </w:tcPr>
          <w:p w14:paraId="6B9FBF05">
            <w:pPr>
              <w:spacing w:line="360" w:lineRule="auto"/>
              <w:jc w:val="center"/>
              <w:rPr>
                <w:rFonts w:hint="eastAsia" w:ascii="宋体" w:hAnsi="宋体"/>
                <w:bCs/>
                <w:sz w:val="24"/>
                <w:lang w:val="zh-CN"/>
              </w:rPr>
            </w:pPr>
          </w:p>
        </w:tc>
      </w:tr>
      <w:tr w14:paraId="2C34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416F510E">
            <w:pPr>
              <w:spacing w:line="360" w:lineRule="auto"/>
              <w:jc w:val="center"/>
              <w:rPr>
                <w:rFonts w:hint="eastAsia" w:ascii="宋体" w:hAnsi="宋体"/>
                <w:bCs/>
                <w:sz w:val="24"/>
                <w:lang w:val="zh-CN"/>
              </w:rPr>
            </w:pPr>
            <w:r>
              <w:rPr>
                <w:rFonts w:hint="eastAsia" w:ascii="宋体" w:hAnsi="宋体"/>
                <w:bCs/>
                <w:sz w:val="24"/>
                <w:lang w:val="zh-CN"/>
              </w:rPr>
              <w:t>联系人</w:t>
            </w:r>
          </w:p>
        </w:tc>
        <w:tc>
          <w:tcPr>
            <w:tcW w:w="2823" w:type="dxa"/>
            <w:noWrap w:val="0"/>
            <w:vAlign w:val="center"/>
          </w:tcPr>
          <w:p w14:paraId="242E2F5D">
            <w:pPr>
              <w:spacing w:line="360" w:lineRule="auto"/>
              <w:jc w:val="center"/>
              <w:rPr>
                <w:rFonts w:hint="eastAsia" w:ascii="宋体" w:hAnsi="宋体"/>
                <w:bCs/>
                <w:sz w:val="24"/>
                <w:lang w:val="zh-CN"/>
              </w:rPr>
            </w:pPr>
          </w:p>
        </w:tc>
        <w:tc>
          <w:tcPr>
            <w:tcW w:w="1252" w:type="dxa"/>
            <w:noWrap w:val="0"/>
            <w:vAlign w:val="center"/>
          </w:tcPr>
          <w:p w14:paraId="7D6BD22D">
            <w:pPr>
              <w:spacing w:line="360" w:lineRule="auto"/>
              <w:jc w:val="center"/>
              <w:rPr>
                <w:rFonts w:hint="eastAsia" w:ascii="宋体" w:hAnsi="宋体"/>
                <w:bCs/>
                <w:sz w:val="24"/>
                <w:lang w:val="zh-CN"/>
              </w:rPr>
            </w:pPr>
            <w:r>
              <w:rPr>
                <w:rFonts w:hint="eastAsia" w:ascii="宋体" w:hAnsi="宋体"/>
                <w:bCs/>
                <w:sz w:val="24"/>
                <w:lang w:val="zh-CN"/>
              </w:rPr>
              <w:t>手机号码</w:t>
            </w:r>
          </w:p>
        </w:tc>
        <w:tc>
          <w:tcPr>
            <w:tcW w:w="3675" w:type="dxa"/>
            <w:noWrap w:val="0"/>
            <w:vAlign w:val="center"/>
          </w:tcPr>
          <w:p w14:paraId="250B8DE8">
            <w:pPr>
              <w:spacing w:line="360" w:lineRule="auto"/>
              <w:jc w:val="center"/>
              <w:rPr>
                <w:rFonts w:hint="eastAsia" w:ascii="宋体" w:hAnsi="宋体"/>
                <w:bCs/>
                <w:sz w:val="24"/>
                <w:lang w:val="zh-CN"/>
              </w:rPr>
            </w:pPr>
          </w:p>
        </w:tc>
      </w:tr>
      <w:tr w14:paraId="5CA1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4544644B">
            <w:pPr>
              <w:spacing w:line="360" w:lineRule="auto"/>
              <w:jc w:val="center"/>
              <w:rPr>
                <w:rFonts w:hint="eastAsia" w:ascii="宋体" w:hAnsi="宋体"/>
                <w:bCs/>
                <w:sz w:val="24"/>
                <w:lang w:val="zh-CN"/>
              </w:rPr>
            </w:pPr>
            <w:r>
              <w:rPr>
                <w:rFonts w:hint="eastAsia" w:ascii="宋体" w:hAnsi="宋体"/>
                <w:bCs/>
                <w:sz w:val="24"/>
                <w:lang w:val="zh-CN"/>
              </w:rPr>
              <w:t>开户名称</w:t>
            </w:r>
          </w:p>
        </w:tc>
        <w:tc>
          <w:tcPr>
            <w:tcW w:w="7750" w:type="dxa"/>
            <w:gridSpan w:val="3"/>
            <w:noWrap w:val="0"/>
            <w:vAlign w:val="center"/>
          </w:tcPr>
          <w:p w14:paraId="097B46CF">
            <w:pPr>
              <w:spacing w:line="360" w:lineRule="auto"/>
              <w:jc w:val="center"/>
              <w:rPr>
                <w:rFonts w:hint="eastAsia" w:ascii="宋体" w:hAnsi="宋体"/>
                <w:bCs/>
                <w:sz w:val="24"/>
                <w:lang w:val="zh-CN"/>
              </w:rPr>
            </w:pPr>
          </w:p>
        </w:tc>
      </w:tr>
      <w:tr w14:paraId="26A5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16EE64C3">
            <w:pPr>
              <w:spacing w:line="360" w:lineRule="auto"/>
              <w:jc w:val="center"/>
              <w:rPr>
                <w:rFonts w:hint="eastAsia" w:ascii="宋体" w:hAnsi="宋体"/>
                <w:bCs/>
                <w:sz w:val="24"/>
                <w:lang w:val="zh-CN"/>
              </w:rPr>
            </w:pPr>
            <w:r>
              <w:rPr>
                <w:rFonts w:hint="eastAsia" w:ascii="宋体" w:hAnsi="宋体"/>
                <w:bCs/>
                <w:sz w:val="24"/>
                <w:lang w:val="zh-CN"/>
              </w:rPr>
              <w:t>开户银行</w:t>
            </w:r>
          </w:p>
        </w:tc>
        <w:tc>
          <w:tcPr>
            <w:tcW w:w="2823" w:type="dxa"/>
            <w:noWrap w:val="0"/>
            <w:vAlign w:val="center"/>
          </w:tcPr>
          <w:p w14:paraId="519F0630">
            <w:pPr>
              <w:spacing w:line="360" w:lineRule="auto"/>
              <w:jc w:val="center"/>
              <w:rPr>
                <w:rFonts w:hint="eastAsia" w:ascii="宋体" w:hAnsi="宋体"/>
                <w:bCs/>
                <w:sz w:val="24"/>
                <w:lang w:val="zh-CN"/>
              </w:rPr>
            </w:pPr>
          </w:p>
        </w:tc>
        <w:tc>
          <w:tcPr>
            <w:tcW w:w="1252" w:type="dxa"/>
            <w:noWrap w:val="0"/>
            <w:vAlign w:val="center"/>
          </w:tcPr>
          <w:p w14:paraId="294E3C50">
            <w:pPr>
              <w:spacing w:line="360" w:lineRule="auto"/>
              <w:jc w:val="center"/>
              <w:rPr>
                <w:rFonts w:hint="eastAsia" w:ascii="宋体" w:hAnsi="宋体"/>
                <w:bCs/>
                <w:sz w:val="24"/>
                <w:lang w:val="zh-CN"/>
              </w:rPr>
            </w:pPr>
            <w:r>
              <w:rPr>
                <w:rFonts w:hint="eastAsia" w:ascii="宋体" w:hAnsi="宋体"/>
                <w:bCs/>
                <w:sz w:val="24"/>
                <w:lang w:val="zh-CN"/>
              </w:rPr>
              <w:t>开户账号</w:t>
            </w:r>
          </w:p>
        </w:tc>
        <w:tc>
          <w:tcPr>
            <w:tcW w:w="3675" w:type="dxa"/>
            <w:noWrap w:val="0"/>
            <w:vAlign w:val="center"/>
          </w:tcPr>
          <w:p w14:paraId="6C7E9A3C">
            <w:pPr>
              <w:spacing w:line="360" w:lineRule="auto"/>
              <w:jc w:val="center"/>
              <w:rPr>
                <w:rFonts w:hint="eastAsia" w:ascii="宋体" w:hAnsi="宋体"/>
                <w:bCs/>
                <w:sz w:val="24"/>
                <w:lang w:val="zh-CN"/>
              </w:rPr>
            </w:pPr>
          </w:p>
        </w:tc>
      </w:tr>
    </w:tbl>
    <w:p w14:paraId="2E4C4216">
      <w:pPr>
        <w:jc w:val="center"/>
        <w:rPr>
          <w:rFonts w:hint="eastAsia" w:ascii="宋体" w:hAnsi="宋体"/>
          <w:sz w:val="28"/>
          <w:szCs w:val="28"/>
        </w:rPr>
      </w:pPr>
    </w:p>
    <w:p w14:paraId="6B9AE5FA">
      <w:pPr>
        <w:jc w:val="center"/>
        <w:rPr>
          <w:rFonts w:hint="eastAsia" w:ascii="宋体" w:hAnsi="宋体"/>
          <w:sz w:val="28"/>
          <w:szCs w:val="28"/>
        </w:rPr>
      </w:pPr>
    </w:p>
    <w:p w14:paraId="1C73E146">
      <w:pPr>
        <w:spacing w:line="360" w:lineRule="auto"/>
        <w:jc w:val="center"/>
        <w:rPr>
          <w:rFonts w:hint="eastAsia" w:ascii="宋体" w:hAnsi="宋体"/>
          <w:bCs/>
          <w:sz w:val="24"/>
          <w:lang w:val="zh-CN"/>
        </w:rPr>
      </w:pPr>
      <w:r>
        <w:rPr>
          <w:rFonts w:hint="eastAsia" w:ascii="宋体" w:hAnsi="宋体"/>
          <w:bCs/>
          <w:sz w:val="24"/>
        </w:rPr>
        <w:t xml:space="preserve">                            投标人（电子签章）：</w:t>
      </w:r>
    </w:p>
    <w:p w14:paraId="293F5DE8">
      <w:pPr>
        <w:rPr>
          <w:rFonts w:hint="eastAsia" w:ascii="黑体" w:hAnsi="宋体" w:eastAsia="黑体"/>
          <w:bCs/>
          <w:sz w:val="28"/>
          <w:szCs w:val="28"/>
          <w:lang w:val="en-US" w:eastAsia="zh-CN"/>
        </w:rPr>
      </w:pPr>
    </w:p>
    <w:p w14:paraId="2FA6E71D">
      <w:pPr>
        <w:rPr>
          <w:rFonts w:hint="eastAsia" w:ascii="黑体" w:hAnsi="宋体" w:eastAsia="黑体"/>
          <w:bCs/>
          <w:sz w:val="28"/>
          <w:szCs w:val="28"/>
        </w:rPr>
      </w:pPr>
    </w:p>
    <w:p w14:paraId="0DC65606">
      <w:pPr>
        <w:rPr>
          <w:rFonts w:hint="eastAsia" w:ascii="黑体" w:hAnsi="宋体" w:eastAsia="黑体"/>
          <w:bCs/>
          <w:sz w:val="28"/>
          <w:szCs w:val="28"/>
        </w:rPr>
      </w:pPr>
    </w:p>
    <w:p w14:paraId="7EF7709C">
      <w:pPr>
        <w:rPr>
          <w:rFonts w:hint="eastAsia" w:ascii="黑体" w:hAnsi="宋体" w:eastAsia="黑体"/>
          <w:bCs/>
          <w:sz w:val="28"/>
          <w:szCs w:val="28"/>
        </w:rPr>
      </w:pPr>
    </w:p>
    <w:p w14:paraId="6E66767C">
      <w:pPr>
        <w:rPr>
          <w:rFonts w:hint="eastAsia" w:ascii="黑体" w:hAnsi="宋体" w:eastAsia="黑体"/>
          <w:bCs/>
          <w:sz w:val="28"/>
          <w:szCs w:val="28"/>
        </w:rPr>
      </w:pPr>
    </w:p>
    <w:p w14:paraId="043F26E2">
      <w:pPr>
        <w:rPr>
          <w:rFonts w:hint="eastAsia" w:ascii="黑体" w:hAnsi="宋体" w:eastAsia="黑体"/>
          <w:bCs/>
          <w:sz w:val="28"/>
          <w:szCs w:val="28"/>
        </w:rPr>
      </w:pPr>
    </w:p>
    <w:p w14:paraId="12272A7E">
      <w:pPr>
        <w:rPr>
          <w:rFonts w:hint="eastAsia" w:ascii="黑体" w:hAnsi="宋体" w:eastAsia="黑体"/>
          <w:bCs/>
          <w:sz w:val="28"/>
          <w:szCs w:val="28"/>
        </w:rPr>
      </w:pPr>
    </w:p>
    <w:p w14:paraId="067F912C">
      <w:pPr>
        <w:rPr>
          <w:rFonts w:hint="eastAsia" w:ascii="黑体" w:hAnsi="宋体" w:eastAsia="黑体"/>
          <w:bCs/>
          <w:sz w:val="28"/>
          <w:szCs w:val="28"/>
        </w:rPr>
      </w:pPr>
    </w:p>
    <w:p w14:paraId="1F74D565">
      <w:pPr>
        <w:rPr>
          <w:rFonts w:hint="eastAsia" w:ascii="黑体" w:hAnsi="宋体" w:eastAsia="黑体"/>
          <w:bCs/>
          <w:sz w:val="28"/>
          <w:szCs w:val="28"/>
        </w:rPr>
      </w:pPr>
    </w:p>
    <w:p w14:paraId="4680A669">
      <w:pPr>
        <w:rPr>
          <w:rFonts w:hint="eastAsia" w:ascii="黑体" w:hAnsi="宋体" w:eastAsia="黑体"/>
          <w:bCs/>
          <w:sz w:val="28"/>
          <w:szCs w:val="28"/>
        </w:rPr>
      </w:pPr>
    </w:p>
    <w:p w14:paraId="59A4B69F">
      <w:pPr>
        <w:rPr>
          <w:rFonts w:hint="eastAsia" w:ascii="黑体" w:hAnsi="宋体" w:eastAsia="黑体"/>
          <w:bCs/>
          <w:sz w:val="28"/>
          <w:szCs w:val="28"/>
        </w:rPr>
      </w:pPr>
    </w:p>
    <w:p w14:paraId="3ECF1A70">
      <w:pPr>
        <w:rPr>
          <w:rFonts w:hint="eastAsia" w:ascii="黑体" w:hAnsi="宋体" w:eastAsia="黑体"/>
          <w:bCs/>
          <w:sz w:val="28"/>
          <w:szCs w:val="28"/>
        </w:rPr>
      </w:pPr>
    </w:p>
    <w:p w14:paraId="1A3917EC">
      <w:pPr>
        <w:rPr>
          <w:rFonts w:hint="eastAsia" w:ascii="黑体" w:hAnsi="宋体" w:eastAsia="黑体"/>
          <w:bCs/>
          <w:sz w:val="28"/>
          <w:szCs w:val="28"/>
        </w:rPr>
      </w:pPr>
    </w:p>
    <w:p w14:paraId="58F07EC8">
      <w:pPr>
        <w:rPr>
          <w:rFonts w:hint="eastAsia" w:ascii="黑体" w:hAnsi="宋体" w:eastAsia="黑体"/>
          <w:bCs/>
          <w:sz w:val="28"/>
          <w:szCs w:val="28"/>
        </w:rPr>
      </w:pPr>
    </w:p>
    <w:p w14:paraId="55F28F4D">
      <w:pPr>
        <w:spacing w:line="360" w:lineRule="auto"/>
        <w:rPr>
          <w:rFonts w:hint="eastAsia"/>
          <w:b/>
          <w:sz w:val="28"/>
          <w:szCs w:val="28"/>
        </w:rPr>
      </w:pPr>
      <w:r>
        <w:rPr>
          <w:rFonts w:hint="eastAsia"/>
          <w:b/>
          <w:sz w:val="28"/>
          <w:szCs w:val="28"/>
          <w:lang w:val="en-US" w:eastAsia="zh-CN"/>
        </w:rPr>
        <w:t>十、</w:t>
      </w:r>
      <w:r>
        <w:rPr>
          <w:rFonts w:hint="eastAsia"/>
          <w:b/>
          <w:sz w:val="28"/>
          <w:szCs w:val="28"/>
        </w:rPr>
        <w:t>承诺书（给定格式）：</w:t>
      </w:r>
    </w:p>
    <w:p w14:paraId="07EB714E">
      <w:pPr>
        <w:jc w:val="center"/>
        <w:rPr>
          <w:rFonts w:hint="eastAsia" w:ascii="黑体" w:eastAsia="黑体"/>
          <w:bCs/>
          <w:sz w:val="28"/>
          <w:szCs w:val="28"/>
          <w:highlight w:val="none"/>
        </w:rPr>
      </w:pPr>
      <w:r>
        <w:rPr>
          <w:rFonts w:hint="eastAsia" w:ascii="黑体" w:eastAsia="黑体"/>
          <w:bCs/>
          <w:sz w:val="28"/>
          <w:szCs w:val="28"/>
          <w:highlight w:val="none"/>
        </w:rPr>
        <w:t>承诺书</w:t>
      </w:r>
    </w:p>
    <w:p w14:paraId="71B68432">
      <w:pPr>
        <w:spacing w:line="480" w:lineRule="auto"/>
        <w:rPr>
          <w:rFonts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名称）针对本项目</w:t>
      </w:r>
      <w:r>
        <w:rPr>
          <w:rFonts w:hint="eastAsia" w:ascii="宋体" w:hAnsi="宋体"/>
          <w:bCs/>
          <w:sz w:val="24"/>
          <w:highlight w:val="none"/>
          <w:lang w:val="zh-CN"/>
        </w:rPr>
        <w:t>JSZC-320282-JING-G2025-0035</w:t>
      </w:r>
      <w:r>
        <w:rPr>
          <w:rFonts w:hint="eastAsia" w:ascii="宋体" w:hAnsi="宋体"/>
          <w:bCs/>
          <w:sz w:val="24"/>
          <w:highlight w:val="none"/>
          <w:lang w:val="en-US" w:eastAsia="zh-CN"/>
        </w:rPr>
        <w:t xml:space="preserve"> </w:t>
      </w:r>
      <w:r>
        <w:rPr>
          <w:rFonts w:hint="eastAsia" w:ascii="宋体" w:hAnsi="宋体"/>
          <w:color w:val="000000"/>
          <w:sz w:val="24"/>
          <w:szCs w:val="24"/>
          <w:highlight w:val="none"/>
        </w:rPr>
        <w:t>在此承诺：</w:t>
      </w:r>
    </w:p>
    <w:p w14:paraId="70A21ABD">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1.本公司（单位、联合体）对本项目所提供的货物均为原厂全新合格品，提供的服务符合招标文件要求。</w:t>
      </w:r>
    </w:p>
    <w:p w14:paraId="2539EA08">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71DE7BE5">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27FBFD33">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4552A1CE">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790A1FBD">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……（投标人如有其他承诺的可在此处添加）</w:t>
      </w:r>
    </w:p>
    <w:p w14:paraId="20067200">
      <w:pPr>
        <w:keepNext w:val="0"/>
        <w:keepLines w:val="0"/>
        <w:pageBreakBefore w:val="0"/>
        <w:widowControl w:val="0"/>
        <w:numPr>
          <w:ilvl w:val="0"/>
          <w:numId w:val="0"/>
        </w:numPr>
        <w:spacing w:line="360" w:lineRule="auto"/>
        <w:ind w:left="0" w:firstLine="480"/>
        <w:jc w:val="left"/>
        <w:rPr>
          <w:rFonts w:hint="eastAsia" w:ascii="宋体" w:hAnsi="宋体"/>
          <w:bCs/>
          <w:sz w:val="24"/>
          <w:lang w:val="zh-CN"/>
        </w:rPr>
      </w:pPr>
      <w:r>
        <w:rPr>
          <w:rFonts w:hint="eastAsia" w:ascii="宋体" w:hAnsi="宋体"/>
          <w:bCs/>
          <w:sz w:val="24"/>
          <w:lang w:val="zh-CN"/>
        </w:rPr>
        <w:t>如违背上述承诺，本公司（单位、联合体）将承担一切法律责任。</w:t>
      </w:r>
    </w:p>
    <w:p w14:paraId="555C124B">
      <w:pPr>
        <w:spacing w:line="360" w:lineRule="auto"/>
        <w:jc w:val="center"/>
        <w:rPr>
          <w:rFonts w:hint="eastAsia" w:ascii="宋体" w:hAnsi="宋体"/>
          <w:bCs/>
          <w:sz w:val="24"/>
        </w:rPr>
      </w:pPr>
    </w:p>
    <w:p w14:paraId="614E9555">
      <w:pPr>
        <w:spacing w:line="360" w:lineRule="auto"/>
        <w:jc w:val="center"/>
        <w:rPr>
          <w:rFonts w:hint="eastAsia" w:ascii="宋体" w:hAnsi="宋体"/>
          <w:bCs/>
          <w:sz w:val="24"/>
          <w:lang w:val="zh-CN"/>
        </w:rPr>
      </w:pP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投标人（电子签章）：</w:t>
      </w:r>
      <w:bookmarkEnd w:id="278"/>
    </w:p>
    <w:p w14:paraId="464B438E">
      <w:pPr>
        <w:rPr>
          <w:rFonts w:hint="eastAsia" w:ascii="黑体" w:hAnsi="宋体" w:eastAsia="黑体"/>
          <w:bCs/>
          <w:sz w:val="24"/>
          <w:szCs w:val="24"/>
          <w:lang w:val="zh-CN"/>
        </w:rPr>
      </w:pPr>
      <w:r>
        <w:rPr>
          <w:rFonts w:hint="eastAsia" w:ascii="黑体" w:hAnsi="宋体" w:eastAsia="黑体"/>
          <w:bCs/>
          <w:sz w:val="28"/>
          <w:szCs w:val="28"/>
          <w:lang w:val="en-US" w:eastAsia="zh-CN"/>
        </w:rPr>
        <w:t>十一、</w:t>
      </w:r>
      <w:r>
        <w:rPr>
          <w:rFonts w:hint="eastAsia" w:ascii="黑体" w:hAnsi="宋体" w:eastAsia="黑体"/>
          <w:bCs/>
          <w:sz w:val="28"/>
          <w:szCs w:val="28"/>
          <w:lang w:val="zh-CN"/>
        </w:rPr>
        <w:t>项目技术要求偏离表</w:t>
      </w:r>
      <w:r>
        <w:rPr>
          <w:rFonts w:hint="eastAsia" w:ascii="黑体" w:hAnsi="宋体" w:eastAsia="黑体"/>
          <w:bCs/>
          <w:sz w:val="28"/>
          <w:szCs w:val="28"/>
        </w:rPr>
        <w:t>（给定格式）：</w:t>
      </w:r>
    </w:p>
    <w:p w14:paraId="7C0494AC">
      <w:pPr>
        <w:tabs>
          <w:tab w:val="left" w:pos="255"/>
        </w:tabs>
        <w:spacing w:before="156" w:after="156" w:line="360" w:lineRule="auto"/>
        <w:jc w:val="center"/>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p>
    <w:p w14:paraId="440AE729">
      <w:pPr>
        <w:spacing w:after="156"/>
        <w:rPr>
          <w:rFonts w:hint="eastAsia" w:ascii="宋体" w:hAnsi="宋体"/>
          <w:sz w:val="24"/>
          <w:szCs w:val="24"/>
          <w:highlight w:val="none"/>
        </w:rPr>
      </w:pPr>
      <w:r>
        <w:rPr>
          <w:rFonts w:hint="eastAsia" w:ascii="宋体" w:hAnsi="宋体"/>
          <w:sz w:val="24"/>
          <w:szCs w:val="24"/>
          <w:highlight w:val="none"/>
        </w:rPr>
        <w:t xml:space="preserve">项目名称：和桥镇全收集全处理提质提标农村污水管网排查及测绘工作  </w:t>
      </w:r>
    </w:p>
    <w:p w14:paraId="280B26DB">
      <w:pPr>
        <w:spacing w:after="156"/>
        <w:rPr>
          <w:rFonts w:hint="eastAsia" w:ascii="宋体" w:hAnsi="宋体" w:eastAsia="宋体"/>
          <w:sz w:val="24"/>
          <w:szCs w:val="21"/>
          <w:highlight w:val="none"/>
          <w:lang w:val="zh-CN"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JSZC-320282-JING-G2025-0035</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p>
    <w:tbl>
      <w:tblPr>
        <w:tblStyle w:val="3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0E54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9D14ED2">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序号</w:t>
            </w:r>
          </w:p>
        </w:tc>
        <w:tc>
          <w:tcPr>
            <w:tcW w:w="1973" w:type="dxa"/>
            <w:noWrap w:val="0"/>
            <w:vAlign w:val="center"/>
          </w:tcPr>
          <w:p w14:paraId="29BE26B1">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en-US" w:eastAsia="zh-CN"/>
              </w:rPr>
              <w:t>标的</w:t>
            </w:r>
            <w:r>
              <w:rPr>
                <w:rFonts w:hint="eastAsia" w:ascii="宋体" w:hAnsi="宋体"/>
                <w:sz w:val="24"/>
                <w:szCs w:val="21"/>
                <w:highlight w:val="none"/>
                <w:lang w:val="zh-CN"/>
              </w:rPr>
              <w:t>名称</w:t>
            </w:r>
          </w:p>
        </w:tc>
        <w:tc>
          <w:tcPr>
            <w:tcW w:w="2315" w:type="dxa"/>
            <w:noWrap w:val="0"/>
            <w:vAlign w:val="center"/>
          </w:tcPr>
          <w:p w14:paraId="3F1EC523">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招标要求</w:t>
            </w:r>
          </w:p>
        </w:tc>
        <w:tc>
          <w:tcPr>
            <w:tcW w:w="2327" w:type="dxa"/>
            <w:noWrap w:val="0"/>
            <w:vAlign w:val="center"/>
          </w:tcPr>
          <w:p w14:paraId="7C3ABCEC">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投标响应</w:t>
            </w:r>
          </w:p>
        </w:tc>
        <w:tc>
          <w:tcPr>
            <w:tcW w:w="1969" w:type="dxa"/>
            <w:noWrap w:val="0"/>
            <w:vAlign w:val="center"/>
          </w:tcPr>
          <w:p w14:paraId="74AACB57">
            <w:pPr>
              <w:tabs>
                <w:tab w:val="left" w:pos="255"/>
              </w:tabs>
              <w:spacing w:line="360" w:lineRule="auto"/>
              <w:jc w:val="center"/>
              <w:rPr>
                <w:rFonts w:hint="eastAsia" w:ascii="宋体" w:hAnsi="宋体"/>
                <w:sz w:val="24"/>
                <w:szCs w:val="21"/>
                <w:highlight w:val="none"/>
                <w:lang w:val="zh-CN"/>
              </w:rPr>
            </w:pPr>
            <w:r>
              <w:rPr>
                <w:rFonts w:hint="eastAsia" w:ascii="宋体" w:hAnsi="宋体"/>
                <w:sz w:val="24"/>
                <w:szCs w:val="21"/>
                <w:highlight w:val="none"/>
                <w:lang w:val="zh-CN"/>
              </w:rPr>
              <w:t>正偏离/负偏离</w:t>
            </w:r>
          </w:p>
        </w:tc>
      </w:tr>
      <w:tr w14:paraId="568E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68ECA04">
            <w:pPr>
              <w:tabs>
                <w:tab w:val="left" w:pos="255"/>
              </w:tabs>
              <w:spacing w:line="360" w:lineRule="auto"/>
              <w:ind w:left="420" w:firstLine="480"/>
              <w:rPr>
                <w:rFonts w:hint="eastAsia" w:ascii="宋体" w:hAnsi="宋体"/>
                <w:sz w:val="24"/>
                <w:szCs w:val="21"/>
                <w:lang w:val="zh-CN"/>
              </w:rPr>
            </w:pPr>
          </w:p>
        </w:tc>
        <w:tc>
          <w:tcPr>
            <w:tcW w:w="1973" w:type="dxa"/>
            <w:noWrap w:val="0"/>
            <w:vAlign w:val="center"/>
          </w:tcPr>
          <w:p w14:paraId="1D682777">
            <w:pPr>
              <w:tabs>
                <w:tab w:val="left" w:pos="255"/>
              </w:tabs>
              <w:spacing w:line="360" w:lineRule="auto"/>
              <w:ind w:left="420" w:firstLine="480"/>
              <w:rPr>
                <w:rFonts w:hint="eastAsia" w:ascii="宋体" w:hAnsi="宋体"/>
                <w:sz w:val="24"/>
                <w:szCs w:val="21"/>
                <w:lang w:val="zh-CN"/>
              </w:rPr>
            </w:pPr>
          </w:p>
        </w:tc>
        <w:tc>
          <w:tcPr>
            <w:tcW w:w="2315" w:type="dxa"/>
            <w:noWrap w:val="0"/>
            <w:vAlign w:val="center"/>
          </w:tcPr>
          <w:p w14:paraId="11A10996">
            <w:pPr>
              <w:tabs>
                <w:tab w:val="left" w:pos="255"/>
              </w:tabs>
              <w:spacing w:line="360" w:lineRule="auto"/>
              <w:ind w:left="420" w:firstLine="480"/>
              <w:rPr>
                <w:rFonts w:hint="eastAsia" w:ascii="宋体" w:hAnsi="宋体"/>
                <w:sz w:val="24"/>
                <w:szCs w:val="21"/>
                <w:lang w:val="zh-CN"/>
              </w:rPr>
            </w:pPr>
          </w:p>
        </w:tc>
        <w:tc>
          <w:tcPr>
            <w:tcW w:w="2327" w:type="dxa"/>
            <w:noWrap w:val="0"/>
            <w:vAlign w:val="center"/>
          </w:tcPr>
          <w:p w14:paraId="5E220444">
            <w:pPr>
              <w:tabs>
                <w:tab w:val="left" w:pos="255"/>
              </w:tabs>
              <w:spacing w:line="360" w:lineRule="auto"/>
              <w:ind w:left="420" w:firstLine="480"/>
              <w:rPr>
                <w:rFonts w:hint="eastAsia" w:ascii="宋体" w:hAnsi="宋体"/>
                <w:sz w:val="24"/>
                <w:szCs w:val="21"/>
                <w:lang w:val="zh-CN"/>
              </w:rPr>
            </w:pPr>
          </w:p>
        </w:tc>
        <w:tc>
          <w:tcPr>
            <w:tcW w:w="1969" w:type="dxa"/>
            <w:noWrap w:val="0"/>
            <w:vAlign w:val="center"/>
          </w:tcPr>
          <w:p w14:paraId="7624070B">
            <w:pPr>
              <w:tabs>
                <w:tab w:val="left" w:pos="255"/>
              </w:tabs>
              <w:spacing w:line="360" w:lineRule="auto"/>
              <w:ind w:left="420" w:firstLine="480"/>
              <w:rPr>
                <w:rFonts w:hint="eastAsia" w:ascii="宋体" w:hAnsi="宋体"/>
                <w:sz w:val="24"/>
                <w:szCs w:val="21"/>
                <w:lang w:val="zh-CN"/>
              </w:rPr>
            </w:pPr>
          </w:p>
        </w:tc>
      </w:tr>
      <w:tr w14:paraId="3F94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ADDEC90">
            <w:pPr>
              <w:tabs>
                <w:tab w:val="left" w:pos="255"/>
              </w:tabs>
              <w:spacing w:line="360" w:lineRule="auto"/>
              <w:ind w:left="420" w:firstLine="480"/>
              <w:rPr>
                <w:rFonts w:hint="eastAsia" w:ascii="宋体" w:hAnsi="宋体"/>
                <w:sz w:val="24"/>
                <w:szCs w:val="21"/>
                <w:lang w:val="zh-CN"/>
              </w:rPr>
            </w:pPr>
          </w:p>
        </w:tc>
        <w:tc>
          <w:tcPr>
            <w:tcW w:w="1973" w:type="dxa"/>
            <w:noWrap w:val="0"/>
            <w:vAlign w:val="center"/>
          </w:tcPr>
          <w:p w14:paraId="7779CAB0">
            <w:pPr>
              <w:tabs>
                <w:tab w:val="left" w:pos="255"/>
              </w:tabs>
              <w:spacing w:line="360" w:lineRule="auto"/>
              <w:ind w:left="420" w:firstLine="480"/>
              <w:rPr>
                <w:rFonts w:hint="eastAsia" w:ascii="宋体" w:hAnsi="宋体"/>
                <w:sz w:val="24"/>
                <w:szCs w:val="21"/>
                <w:lang w:val="zh-CN"/>
              </w:rPr>
            </w:pPr>
          </w:p>
        </w:tc>
        <w:tc>
          <w:tcPr>
            <w:tcW w:w="2315" w:type="dxa"/>
            <w:noWrap w:val="0"/>
            <w:vAlign w:val="center"/>
          </w:tcPr>
          <w:p w14:paraId="10839432">
            <w:pPr>
              <w:tabs>
                <w:tab w:val="left" w:pos="255"/>
              </w:tabs>
              <w:spacing w:line="360" w:lineRule="auto"/>
              <w:ind w:left="420" w:firstLine="480"/>
              <w:rPr>
                <w:rFonts w:hint="eastAsia" w:ascii="宋体" w:hAnsi="宋体"/>
                <w:sz w:val="24"/>
                <w:szCs w:val="21"/>
                <w:lang w:val="zh-CN"/>
              </w:rPr>
            </w:pPr>
          </w:p>
        </w:tc>
        <w:tc>
          <w:tcPr>
            <w:tcW w:w="2327" w:type="dxa"/>
            <w:noWrap w:val="0"/>
            <w:vAlign w:val="center"/>
          </w:tcPr>
          <w:p w14:paraId="2E3F160D">
            <w:pPr>
              <w:tabs>
                <w:tab w:val="left" w:pos="255"/>
              </w:tabs>
              <w:spacing w:line="360" w:lineRule="auto"/>
              <w:ind w:left="420" w:firstLine="480"/>
              <w:rPr>
                <w:rFonts w:hint="eastAsia" w:ascii="宋体" w:hAnsi="宋体"/>
                <w:sz w:val="24"/>
                <w:szCs w:val="21"/>
                <w:lang w:val="zh-CN"/>
              </w:rPr>
            </w:pPr>
          </w:p>
        </w:tc>
        <w:tc>
          <w:tcPr>
            <w:tcW w:w="1969" w:type="dxa"/>
            <w:noWrap w:val="0"/>
            <w:vAlign w:val="center"/>
          </w:tcPr>
          <w:p w14:paraId="04AE43F6">
            <w:pPr>
              <w:tabs>
                <w:tab w:val="left" w:pos="255"/>
              </w:tabs>
              <w:spacing w:line="360" w:lineRule="auto"/>
              <w:ind w:left="420" w:firstLine="480"/>
              <w:rPr>
                <w:rFonts w:hint="eastAsia" w:ascii="宋体" w:hAnsi="宋体"/>
                <w:sz w:val="24"/>
                <w:szCs w:val="21"/>
                <w:lang w:val="zh-CN"/>
              </w:rPr>
            </w:pPr>
          </w:p>
        </w:tc>
      </w:tr>
      <w:tr w14:paraId="4B73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8DE1BE6">
            <w:pPr>
              <w:tabs>
                <w:tab w:val="left" w:pos="255"/>
              </w:tabs>
              <w:spacing w:line="360" w:lineRule="auto"/>
              <w:ind w:left="420" w:firstLine="480"/>
              <w:rPr>
                <w:rFonts w:hint="eastAsia" w:ascii="宋体" w:hAnsi="宋体"/>
                <w:sz w:val="24"/>
                <w:szCs w:val="21"/>
                <w:lang w:val="zh-CN"/>
              </w:rPr>
            </w:pPr>
          </w:p>
        </w:tc>
        <w:tc>
          <w:tcPr>
            <w:tcW w:w="1973" w:type="dxa"/>
            <w:noWrap w:val="0"/>
            <w:vAlign w:val="center"/>
          </w:tcPr>
          <w:p w14:paraId="62EF3010">
            <w:pPr>
              <w:tabs>
                <w:tab w:val="left" w:pos="255"/>
              </w:tabs>
              <w:spacing w:line="360" w:lineRule="auto"/>
              <w:ind w:left="420" w:firstLine="480"/>
              <w:rPr>
                <w:rFonts w:hint="eastAsia" w:ascii="宋体" w:hAnsi="宋体"/>
                <w:sz w:val="24"/>
                <w:szCs w:val="21"/>
                <w:lang w:val="zh-CN"/>
              </w:rPr>
            </w:pPr>
          </w:p>
        </w:tc>
        <w:tc>
          <w:tcPr>
            <w:tcW w:w="2315" w:type="dxa"/>
            <w:noWrap w:val="0"/>
            <w:vAlign w:val="center"/>
          </w:tcPr>
          <w:p w14:paraId="634F544D">
            <w:pPr>
              <w:tabs>
                <w:tab w:val="left" w:pos="255"/>
              </w:tabs>
              <w:spacing w:line="360" w:lineRule="auto"/>
              <w:ind w:left="420" w:firstLine="480"/>
              <w:rPr>
                <w:rFonts w:hint="eastAsia" w:ascii="宋体" w:hAnsi="宋体"/>
                <w:sz w:val="24"/>
                <w:szCs w:val="21"/>
                <w:lang w:val="zh-CN"/>
              </w:rPr>
            </w:pPr>
          </w:p>
        </w:tc>
        <w:tc>
          <w:tcPr>
            <w:tcW w:w="2327" w:type="dxa"/>
            <w:noWrap w:val="0"/>
            <w:vAlign w:val="center"/>
          </w:tcPr>
          <w:p w14:paraId="5A27395E">
            <w:pPr>
              <w:tabs>
                <w:tab w:val="left" w:pos="255"/>
              </w:tabs>
              <w:spacing w:line="360" w:lineRule="auto"/>
              <w:ind w:left="420" w:firstLine="480"/>
              <w:rPr>
                <w:rFonts w:hint="eastAsia" w:ascii="宋体" w:hAnsi="宋体"/>
                <w:sz w:val="24"/>
                <w:szCs w:val="21"/>
                <w:lang w:val="zh-CN"/>
              </w:rPr>
            </w:pPr>
          </w:p>
        </w:tc>
        <w:tc>
          <w:tcPr>
            <w:tcW w:w="1969" w:type="dxa"/>
            <w:noWrap w:val="0"/>
            <w:vAlign w:val="center"/>
          </w:tcPr>
          <w:p w14:paraId="2E0B310F">
            <w:pPr>
              <w:tabs>
                <w:tab w:val="left" w:pos="255"/>
              </w:tabs>
              <w:spacing w:line="360" w:lineRule="auto"/>
              <w:ind w:left="420" w:firstLine="480"/>
              <w:rPr>
                <w:rFonts w:hint="eastAsia" w:ascii="宋体" w:hAnsi="宋体"/>
                <w:sz w:val="24"/>
                <w:szCs w:val="21"/>
                <w:lang w:val="zh-CN"/>
              </w:rPr>
            </w:pPr>
          </w:p>
        </w:tc>
      </w:tr>
      <w:tr w14:paraId="3E59F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8BFD950">
            <w:pPr>
              <w:tabs>
                <w:tab w:val="left" w:pos="255"/>
              </w:tabs>
              <w:spacing w:line="360" w:lineRule="auto"/>
              <w:ind w:left="420" w:firstLine="480"/>
              <w:rPr>
                <w:rFonts w:hint="eastAsia" w:ascii="宋体" w:hAnsi="宋体"/>
                <w:sz w:val="24"/>
                <w:szCs w:val="21"/>
                <w:lang w:val="zh-CN"/>
              </w:rPr>
            </w:pPr>
          </w:p>
        </w:tc>
        <w:tc>
          <w:tcPr>
            <w:tcW w:w="1973" w:type="dxa"/>
            <w:noWrap w:val="0"/>
            <w:vAlign w:val="center"/>
          </w:tcPr>
          <w:p w14:paraId="7B62FE93">
            <w:pPr>
              <w:tabs>
                <w:tab w:val="left" w:pos="255"/>
              </w:tabs>
              <w:spacing w:line="360" w:lineRule="auto"/>
              <w:ind w:left="420" w:firstLine="480"/>
              <w:rPr>
                <w:rFonts w:hint="eastAsia" w:ascii="宋体" w:hAnsi="宋体"/>
                <w:sz w:val="24"/>
                <w:szCs w:val="21"/>
                <w:lang w:val="zh-CN"/>
              </w:rPr>
            </w:pPr>
          </w:p>
        </w:tc>
        <w:tc>
          <w:tcPr>
            <w:tcW w:w="2315" w:type="dxa"/>
            <w:noWrap w:val="0"/>
            <w:vAlign w:val="center"/>
          </w:tcPr>
          <w:p w14:paraId="37284C1A">
            <w:pPr>
              <w:tabs>
                <w:tab w:val="left" w:pos="255"/>
              </w:tabs>
              <w:spacing w:line="360" w:lineRule="auto"/>
              <w:ind w:left="420" w:firstLine="480"/>
              <w:rPr>
                <w:rFonts w:hint="eastAsia" w:ascii="宋体" w:hAnsi="宋体"/>
                <w:sz w:val="24"/>
                <w:szCs w:val="21"/>
                <w:lang w:val="zh-CN"/>
              </w:rPr>
            </w:pPr>
          </w:p>
        </w:tc>
        <w:tc>
          <w:tcPr>
            <w:tcW w:w="2327" w:type="dxa"/>
            <w:noWrap w:val="0"/>
            <w:vAlign w:val="center"/>
          </w:tcPr>
          <w:p w14:paraId="7F4BDA83">
            <w:pPr>
              <w:tabs>
                <w:tab w:val="left" w:pos="255"/>
              </w:tabs>
              <w:spacing w:line="360" w:lineRule="auto"/>
              <w:ind w:left="420" w:firstLine="480"/>
              <w:rPr>
                <w:rFonts w:hint="eastAsia" w:ascii="宋体" w:hAnsi="宋体"/>
                <w:sz w:val="24"/>
                <w:szCs w:val="21"/>
                <w:lang w:val="zh-CN"/>
              </w:rPr>
            </w:pPr>
          </w:p>
        </w:tc>
        <w:tc>
          <w:tcPr>
            <w:tcW w:w="1969" w:type="dxa"/>
            <w:noWrap w:val="0"/>
            <w:vAlign w:val="center"/>
          </w:tcPr>
          <w:p w14:paraId="6D2A9653">
            <w:pPr>
              <w:tabs>
                <w:tab w:val="left" w:pos="255"/>
              </w:tabs>
              <w:spacing w:line="360" w:lineRule="auto"/>
              <w:ind w:left="420" w:firstLine="480"/>
              <w:rPr>
                <w:rFonts w:hint="eastAsia" w:ascii="宋体" w:hAnsi="宋体"/>
                <w:sz w:val="24"/>
                <w:szCs w:val="21"/>
                <w:lang w:val="zh-CN"/>
              </w:rPr>
            </w:pPr>
          </w:p>
        </w:tc>
      </w:tr>
      <w:tr w14:paraId="4E31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54AEE98">
            <w:pPr>
              <w:tabs>
                <w:tab w:val="left" w:pos="255"/>
              </w:tabs>
              <w:spacing w:line="360" w:lineRule="auto"/>
              <w:ind w:left="420" w:firstLine="480"/>
              <w:rPr>
                <w:rFonts w:hint="eastAsia" w:ascii="宋体" w:hAnsi="宋体"/>
                <w:sz w:val="24"/>
                <w:szCs w:val="21"/>
                <w:lang w:val="zh-CN"/>
              </w:rPr>
            </w:pPr>
          </w:p>
        </w:tc>
        <w:tc>
          <w:tcPr>
            <w:tcW w:w="1973" w:type="dxa"/>
            <w:noWrap w:val="0"/>
            <w:vAlign w:val="center"/>
          </w:tcPr>
          <w:p w14:paraId="64483B12">
            <w:pPr>
              <w:tabs>
                <w:tab w:val="left" w:pos="255"/>
              </w:tabs>
              <w:spacing w:line="360" w:lineRule="auto"/>
              <w:ind w:left="420" w:firstLine="480"/>
              <w:rPr>
                <w:rFonts w:hint="eastAsia" w:ascii="宋体" w:hAnsi="宋体"/>
                <w:sz w:val="24"/>
                <w:szCs w:val="21"/>
                <w:lang w:val="zh-CN"/>
              </w:rPr>
            </w:pPr>
          </w:p>
        </w:tc>
        <w:tc>
          <w:tcPr>
            <w:tcW w:w="2315" w:type="dxa"/>
            <w:noWrap w:val="0"/>
            <w:vAlign w:val="center"/>
          </w:tcPr>
          <w:p w14:paraId="27B9EDDA">
            <w:pPr>
              <w:tabs>
                <w:tab w:val="left" w:pos="255"/>
              </w:tabs>
              <w:spacing w:line="360" w:lineRule="auto"/>
              <w:ind w:left="420" w:firstLine="480"/>
              <w:rPr>
                <w:rFonts w:hint="eastAsia" w:ascii="宋体" w:hAnsi="宋体"/>
                <w:sz w:val="24"/>
                <w:szCs w:val="21"/>
                <w:lang w:val="zh-CN"/>
              </w:rPr>
            </w:pPr>
          </w:p>
        </w:tc>
        <w:tc>
          <w:tcPr>
            <w:tcW w:w="2327" w:type="dxa"/>
            <w:noWrap w:val="0"/>
            <w:vAlign w:val="center"/>
          </w:tcPr>
          <w:p w14:paraId="6CEA24B0">
            <w:pPr>
              <w:tabs>
                <w:tab w:val="left" w:pos="255"/>
              </w:tabs>
              <w:spacing w:line="360" w:lineRule="auto"/>
              <w:ind w:left="420" w:firstLine="480"/>
              <w:rPr>
                <w:rFonts w:hint="eastAsia" w:ascii="宋体" w:hAnsi="宋体"/>
                <w:sz w:val="24"/>
                <w:szCs w:val="21"/>
                <w:lang w:val="zh-CN"/>
              </w:rPr>
            </w:pPr>
          </w:p>
        </w:tc>
        <w:tc>
          <w:tcPr>
            <w:tcW w:w="1969" w:type="dxa"/>
            <w:noWrap w:val="0"/>
            <w:vAlign w:val="center"/>
          </w:tcPr>
          <w:p w14:paraId="21FB79BE">
            <w:pPr>
              <w:tabs>
                <w:tab w:val="left" w:pos="255"/>
              </w:tabs>
              <w:spacing w:line="360" w:lineRule="auto"/>
              <w:ind w:left="420" w:firstLine="480"/>
              <w:rPr>
                <w:rFonts w:hint="eastAsia" w:ascii="宋体" w:hAnsi="宋体"/>
                <w:sz w:val="24"/>
                <w:szCs w:val="21"/>
                <w:lang w:val="zh-CN"/>
              </w:rPr>
            </w:pPr>
          </w:p>
        </w:tc>
      </w:tr>
    </w:tbl>
    <w:p w14:paraId="691669B9">
      <w:pPr>
        <w:rPr>
          <w:rFonts w:hint="eastAsia" w:ascii="黑体" w:hAnsi="宋体" w:eastAsia="黑体"/>
          <w:bCs/>
          <w:sz w:val="28"/>
          <w:szCs w:val="28"/>
        </w:rPr>
      </w:pPr>
    </w:p>
    <w:p w14:paraId="025AB2AB">
      <w:pPr>
        <w:rPr>
          <w:rFonts w:hint="eastAsia" w:ascii="宋体" w:hAnsi="宋体"/>
          <w:bCs/>
          <w:sz w:val="24"/>
        </w:rPr>
      </w:pPr>
      <w:r>
        <w:rPr>
          <w:rFonts w:hint="eastAsia" w:ascii="宋体" w:hAnsi="宋体"/>
          <w:bCs/>
          <w:sz w:val="24"/>
        </w:rPr>
        <w:t xml:space="preserve">                                          投标人（电子签章）：</w:t>
      </w:r>
    </w:p>
    <w:p w14:paraId="5300A4A6">
      <w:pPr>
        <w:rPr>
          <w:rFonts w:hint="eastAsia" w:ascii="黑体" w:hAnsi="宋体" w:eastAsia="黑体"/>
          <w:bCs/>
          <w:sz w:val="28"/>
          <w:szCs w:val="28"/>
        </w:rPr>
      </w:pPr>
    </w:p>
    <w:p w14:paraId="3A94AD76">
      <w:pPr>
        <w:spacing w:line="360" w:lineRule="auto"/>
        <w:ind w:left="420"/>
        <w:rPr>
          <w:rFonts w:ascii="宋体" w:hAnsi="宋体"/>
          <w:bCs/>
          <w:szCs w:val="21"/>
          <w:lang w:val="zh-CN"/>
        </w:rPr>
      </w:pPr>
      <w:r>
        <w:rPr>
          <w:rFonts w:hint="eastAsia" w:ascii="宋体" w:hAnsi="宋体"/>
          <w:bCs/>
          <w:szCs w:val="21"/>
          <w:lang w:val="zh-CN"/>
        </w:rPr>
        <w:t>注：</w:t>
      </w:r>
    </w:p>
    <w:p w14:paraId="3AACD344">
      <w:pPr>
        <w:spacing w:line="360" w:lineRule="auto"/>
        <w:ind w:left="420" w:firstLine="420"/>
        <w:jc w:val="left"/>
        <w:rPr>
          <w:rFonts w:hint="eastAsia"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49FC4158">
      <w:pPr>
        <w:spacing w:line="360" w:lineRule="auto"/>
        <w:ind w:left="420" w:firstLine="420"/>
        <w:jc w:val="left"/>
        <w:rPr>
          <w:rFonts w:hint="eastAsia" w:ascii="宋体" w:hAnsi="宋体"/>
          <w:bCs/>
          <w:szCs w:val="21"/>
          <w:lang w:val="zh-CN"/>
        </w:rPr>
      </w:pPr>
      <w:r>
        <w:rPr>
          <w:rFonts w:hint="eastAsia" w:ascii="宋体" w:hAnsi="宋体"/>
          <w:bCs/>
          <w:szCs w:val="21"/>
          <w:lang w:val="zh-CN"/>
        </w:rPr>
        <w:t>（</w:t>
      </w:r>
      <w:r>
        <w:rPr>
          <w:rFonts w:hint="eastAsia" w:ascii="宋体" w:hAnsi="宋体"/>
          <w:bCs/>
          <w:szCs w:val="21"/>
          <w:lang w:val="en-US" w:eastAsia="zh-CN"/>
        </w:rPr>
        <w:t>2</w:t>
      </w:r>
      <w:r>
        <w:rPr>
          <w:rFonts w:hint="eastAsia" w:ascii="宋体" w:hAnsi="宋体"/>
          <w:bCs/>
          <w:szCs w:val="21"/>
          <w:lang w:val="zh-CN"/>
        </w:rPr>
        <w:t>）“正偏离”指投标人提供的服务（货物）响应情况优于招标文件要求；“负偏离”指投标人提供的服务（货物）响应情况劣于招标文件要求。</w:t>
      </w:r>
    </w:p>
    <w:p w14:paraId="4F43226A">
      <w:pPr>
        <w:rPr>
          <w:rFonts w:hint="eastAsia" w:ascii="黑体" w:hAnsi="宋体" w:eastAsia="黑体"/>
          <w:bCs/>
          <w:sz w:val="28"/>
          <w:szCs w:val="28"/>
        </w:rPr>
      </w:pPr>
    </w:p>
    <w:p w14:paraId="28898CE1">
      <w:pPr>
        <w:rPr>
          <w:rFonts w:hint="eastAsia" w:ascii="黑体" w:hAnsi="宋体" w:eastAsia="黑体"/>
          <w:bCs/>
          <w:sz w:val="24"/>
          <w:szCs w:val="24"/>
        </w:rPr>
      </w:pPr>
      <w:r>
        <w:rPr>
          <w:rFonts w:ascii="宋体" w:hAnsi="宋体"/>
          <w:sz w:val="24"/>
          <w:szCs w:val="21"/>
          <w:lang w:val="zh-CN"/>
        </w:rPr>
        <w:br w:type="page" w:clear="all"/>
      </w:r>
      <w:r>
        <w:rPr>
          <w:rFonts w:hint="eastAsia" w:ascii="黑体" w:hAnsi="宋体" w:eastAsia="黑体"/>
          <w:bCs/>
          <w:sz w:val="28"/>
          <w:szCs w:val="28"/>
          <w:lang w:val="en-US" w:eastAsia="zh-CN"/>
        </w:rPr>
        <w:t>十二、</w:t>
      </w:r>
      <w:r>
        <w:rPr>
          <w:rFonts w:hint="eastAsia" w:ascii="黑体" w:hAnsi="宋体" w:eastAsia="黑体"/>
          <w:bCs/>
          <w:sz w:val="28"/>
          <w:szCs w:val="28"/>
          <w:lang w:val="zh-CN"/>
        </w:rPr>
        <w:t>项目人员配置清单（</w:t>
      </w:r>
      <w:r>
        <w:rPr>
          <w:rFonts w:hint="eastAsia" w:ascii="黑体" w:hAnsi="宋体" w:eastAsia="黑体"/>
          <w:bCs/>
          <w:sz w:val="28"/>
          <w:szCs w:val="28"/>
          <w:lang w:val="en-US" w:eastAsia="zh-CN"/>
        </w:rPr>
        <w:t>参考</w:t>
      </w:r>
      <w:r>
        <w:rPr>
          <w:rFonts w:hint="eastAsia" w:ascii="黑体" w:hAnsi="宋体" w:eastAsia="黑体"/>
          <w:bCs/>
          <w:sz w:val="28"/>
          <w:szCs w:val="28"/>
          <w:lang w:val="zh-CN"/>
        </w:rPr>
        <w:t>格式）:</w:t>
      </w:r>
    </w:p>
    <w:p w14:paraId="31799A1F">
      <w:pPr>
        <w:tabs>
          <w:tab w:val="left" w:pos="255"/>
        </w:tabs>
        <w:spacing w:line="360" w:lineRule="auto"/>
        <w:rPr>
          <w:rFonts w:hint="eastAsia" w:ascii="宋体" w:hAnsi="宋体"/>
          <w:bCs/>
          <w:sz w:val="24"/>
          <w:szCs w:val="24"/>
          <w:lang w:val="zh-CN"/>
        </w:rPr>
      </w:pPr>
    </w:p>
    <w:p w14:paraId="585A0A13">
      <w:pPr>
        <w:tabs>
          <w:tab w:val="left" w:pos="255"/>
        </w:tabs>
        <w:spacing w:before="156" w:after="156" w:line="360" w:lineRule="auto"/>
        <w:jc w:val="center"/>
        <w:rPr>
          <w:rFonts w:hint="eastAsia" w:ascii="黑体" w:hAnsi="黑体" w:eastAsia="黑体"/>
          <w:sz w:val="28"/>
          <w:szCs w:val="21"/>
          <w:lang w:val="zh-CN"/>
        </w:rPr>
      </w:pPr>
      <w:r>
        <w:rPr>
          <w:rFonts w:hint="eastAsia" w:ascii="黑体" w:hAnsi="黑体" w:eastAsia="黑体"/>
          <w:sz w:val="28"/>
          <w:szCs w:val="21"/>
          <w:lang w:val="zh-CN"/>
        </w:rPr>
        <w:t>项目人员配置清单</w:t>
      </w:r>
    </w:p>
    <w:p w14:paraId="6F3D4544">
      <w:pPr>
        <w:tabs>
          <w:tab w:val="left" w:pos="255"/>
        </w:tabs>
        <w:spacing w:line="360" w:lineRule="auto"/>
        <w:rPr>
          <w:rFonts w:hint="eastAsia" w:ascii="宋体" w:hAnsi="宋体"/>
          <w:sz w:val="24"/>
          <w:szCs w:val="24"/>
          <w:highlight w:val="none"/>
        </w:rPr>
      </w:pPr>
      <w:r>
        <w:rPr>
          <w:rFonts w:hint="eastAsia" w:ascii="宋体" w:hAnsi="宋体"/>
          <w:sz w:val="24"/>
          <w:szCs w:val="24"/>
          <w:highlight w:val="none"/>
        </w:rPr>
        <w:t xml:space="preserve">项目名称：和桥镇全收集全处理提质提标农村污水管网排查及测绘工作  </w:t>
      </w:r>
    </w:p>
    <w:p w14:paraId="2D22F36A">
      <w:pPr>
        <w:tabs>
          <w:tab w:val="left" w:pos="255"/>
        </w:tabs>
        <w:spacing w:line="360" w:lineRule="auto"/>
        <w:rPr>
          <w:rFonts w:hint="eastAsia" w:ascii="宋体" w:hAnsi="宋体" w:eastAsia="宋体"/>
          <w:bCs/>
          <w:sz w:val="24"/>
          <w:szCs w:val="24"/>
          <w:highlight w:val="none"/>
          <w:lang w:val="zh-CN" w:eastAsia="zh-CN"/>
        </w:rPr>
      </w:pPr>
      <w:r>
        <w:rPr>
          <w:rFonts w:hint="eastAsia" w:ascii="宋体" w:hAnsi="宋体"/>
          <w:sz w:val="24"/>
          <w:szCs w:val="24"/>
          <w:highlight w:val="none"/>
        </w:rPr>
        <w:t>项目编号：</w:t>
      </w:r>
      <w:r>
        <w:rPr>
          <w:rFonts w:hint="eastAsia" w:ascii="宋体" w:hAnsi="宋体"/>
          <w:sz w:val="24"/>
          <w:szCs w:val="24"/>
          <w:highlight w:val="none"/>
          <w:lang w:eastAsia="zh-CN"/>
        </w:rPr>
        <w:t>JSZC-320282-JING-G2025-0035</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p>
    <w:tbl>
      <w:tblPr>
        <w:tblStyle w:val="35"/>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581D7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F290726">
            <w:pPr>
              <w:jc w:val="center"/>
              <w:rPr>
                <w:rFonts w:hint="eastAsia"/>
                <w:b/>
                <w:sz w:val="24"/>
                <w:highlight w:val="none"/>
              </w:rPr>
            </w:pPr>
            <w:bookmarkStart w:id="319" w:name="_Hlk154043708"/>
            <w:r>
              <w:rPr>
                <w:rFonts w:hint="eastAsia" w:ascii="宋体" w:hAnsi="宋体"/>
                <w:b/>
                <w:sz w:val="24"/>
                <w:highlight w:val="none"/>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A365A79">
            <w:pPr>
              <w:jc w:val="center"/>
              <w:rPr>
                <w:rFonts w:hint="eastAsia"/>
                <w:b/>
                <w:sz w:val="24"/>
                <w:highlight w:val="none"/>
              </w:rPr>
            </w:pPr>
            <w:r>
              <w:rPr>
                <w:rFonts w:hint="eastAsia" w:ascii="宋体" w:hAnsi="宋体"/>
                <w:b/>
                <w:sz w:val="24"/>
                <w:highlight w:val="none"/>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42B7A35">
            <w:pPr>
              <w:jc w:val="center"/>
              <w:rPr>
                <w:rFonts w:hint="eastAsia"/>
                <w:b/>
                <w:sz w:val="24"/>
                <w:highlight w:val="none"/>
              </w:rPr>
            </w:pPr>
            <w:r>
              <w:rPr>
                <w:rFonts w:hint="eastAsia" w:ascii="宋体" w:hAnsi="宋体"/>
                <w:b/>
                <w:sz w:val="24"/>
                <w:highlight w:val="none"/>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23E661">
            <w:pPr>
              <w:jc w:val="center"/>
              <w:rPr>
                <w:rFonts w:hint="eastAsia"/>
                <w:b/>
                <w:sz w:val="24"/>
                <w:highlight w:val="none"/>
              </w:rPr>
            </w:pPr>
            <w:r>
              <w:rPr>
                <w:rFonts w:hint="eastAsia" w:ascii="宋体" w:hAnsi="宋体"/>
                <w:b/>
                <w:sz w:val="24"/>
                <w:highlight w:val="none"/>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4C788A1">
            <w:pPr>
              <w:jc w:val="center"/>
              <w:rPr>
                <w:rFonts w:hint="eastAsia"/>
                <w:b/>
                <w:sz w:val="24"/>
                <w:highlight w:val="none"/>
              </w:rPr>
            </w:pPr>
            <w:r>
              <w:rPr>
                <w:rFonts w:hint="eastAsia" w:ascii="宋体" w:hAnsi="宋体"/>
                <w:b/>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D9BB5F">
            <w:pPr>
              <w:jc w:val="center"/>
              <w:rPr>
                <w:rFonts w:hint="eastAsia"/>
                <w:b/>
                <w:sz w:val="24"/>
                <w:highlight w:val="none"/>
              </w:rPr>
            </w:pPr>
            <w:r>
              <w:rPr>
                <w:rFonts w:hint="eastAsia" w:ascii="宋体" w:hAnsi="宋体"/>
                <w:b/>
                <w:sz w:val="24"/>
                <w:highlight w:val="none"/>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666C04A">
            <w:pPr>
              <w:jc w:val="center"/>
              <w:rPr>
                <w:rFonts w:hint="eastAsia"/>
                <w:b/>
                <w:sz w:val="24"/>
                <w:highlight w:val="none"/>
              </w:rPr>
            </w:pPr>
            <w:r>
              <w:rPr>
                <w:rFonts w:hint="eastAsia" w:ascii="宋体" w:hAnsi="宋体"/>
                <w:b/>
                <w:sz w:val="24"/>
                <w:highlight w:val="none"/>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0F53045">
            <w:pPr>
              <w:jc w:val="center"/>
              <w:rPr>
                <w:rFonts w:hint="eastAsia"/>
                <w:b/>
                <w:sz w:val="24"/>
                <w:highlight w:val="none"/>
              </w:rPr>
            </w:pPr>
            <w:r>
              <w:rPr>
                <w:rFonts w:hint="eastAsia" w:ascii="宋体" w:hAnsi="宋体"/>
                <w:b/>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C78020F">
            <w:pPr>
              <w:jc w:val="center"/>
              <w:rPr>
                <w:rFonts w:hint="eastAsia"/>
                <w:b/>
                <w:sz w:val="24"/>
                <w:highlight w:val="none"/>
              </w:rPr>
            </w:pPr>
            <w:r>
              <w:rPr>
                <w:rFonts w:hint="eastAsia" w:ascii="宋体" w:hAnsi="宋体"/>
                <w:b/>
                <w:sz w:val="24"/>
                <w:highlight w:val="none"/>
              </w:rPr>
              <w:t>是否驻扎现场</w:t>
            </w:r>
          </w:p>
        </w:tc>
      </w:tr>
      <w:tr w14:paraId="0A2F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7CA490A">
            <w:pPr>
              <w:jc w:val="center"/>
              <w:rPr>
                <w:rFonts w:hint="eastAsia" w:ascii="宋体" w:hAnsi="宋体"/>
                <w:sz w:val="24"/>
                <w:highlight w:val="none"/>
              </w:rPr>
            </w:pPr>
            <w:r>
              <w:rPr>
                <w:rFonts w:hint="eastAsia" w:ascii="宋体" w:hAnsi="宋体"/>
                <w:sz w:val="24"/>
                <w:highlight w:val="none"/>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3EE6277">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16D2886">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0FAC4E8">
            <w:pPr>
              <w:jc w:val="center"/>
              <w:rPr>
                <w:rFonts w:hint="eastAsia" w:ascii="宋体" w:hAnsi="宋体"/>
                <w:sz w:val="24"/>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31FD902">
            <w:pPr>
              <w:jc w:val="center"/>
              <w:rPr>
                <w:rFonts w:hint="eastAsia" w:ascii="宋体" w:hAnsi="宋体"/>
                <w:sz w:val="24"/>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510F7FE">
            <w:pPr>
              <w:jc w:val="center"/>
              <w:rPr>
                <w:rFonts w:hint="eastAsia" w:ascii="宋体" w:hAnsi="宋体"/>
                <w:sz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C949B4B">
            <w:pPr>
              <w:jc w:val="center"/>
              <w:rPr>
                <w:rFonts w:hint="eastAsia" w:ascii="宋体" w:hAnsi="宋体"/>
                <w:sz w:val="24"/>
                <w:highlight w:val="none"/>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5F76F41">
            <w:pPr>
              <w:jc w:val="center"/>
              <w:rPr>
                <w:rFonts w:hint="eastAsia" w:ascii="宋体" w:hAnsi="宋体"/>
                <w:sz w:val="24"/>
                <w:highlight w:val="none"/>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EFE4643">
            <w:pPr>
              <w:jc w:val="center"/>
              <w:rPr>
                <w:rFonts w:hint="eastAsia" w:ascii="宋体" w:hAnsi="宋体"/>
                <w:sz w:val="24"/>
                <w:highlight w:val="none"/>
              </w:rPr>
            </w:pPr>
          </w:p>
        </w:tc>
      </w:tr>
      <w:tr w14:paraId="7A79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0B9A0E4">
            <w:pPr>
              <w:jc w:val="center"/>
              <w:rPr>
                <w:rFonts w:hint="eastAsia" w:ascii="宋体" w:hAnsi="宋体"/>
                <w:sz w:val="24"/>
              </w:rPr>
            </w:pPr>
            <w:r>
              <w:rPr>
                <w:rFonts w:hint="eastAsia" w:ascii="宋体" w:hAnsi="宋体"/>
                <w:sz w:val="24"/>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B0C1966">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2474F07">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6BF9A1">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666646E">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4F4DC69">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6D3AD8">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F15FE36">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C442EED">
            <w:pPr>
              <w:jc w:val="center"/>
              <w:rPr>
                <w:rFonts w:hint="eastAsia" w:ascii="宋体" w:hAnsi="宋体"/>
                <w:sz w:val="24"/>
              </w:rPr>
            </w:pPr>
          </w:p>
        </w:tc>
      </w:tr>
      <w:tr w14:paraId="74E6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38B7BCB">
            <w:pPr>
              <w:jc w:val="center"/>
              <w:rPr>
                <w:rFonts w:hint="eastAsia" w:ascii="宋体" w:hAnsi="宋体"/>
                <w:sz w:val="24"/>
              </w:rPr>
            </w:pPr>
            <w:r>
              <w:rPr>
                <w:rFonts w:hint="eastAsia" w:ascii="宋体" w:hAnsi="宋体"/>
                <w:sz w:val="24"/>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B7A041D">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048DD39">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6DF37E">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DFFB972">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6821F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DFC0BAA">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938611F">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BF77933">
            <w:pPr>
              <w:jc w:val="center"/>
              <w:rPr>
                <w:rFonts w:hint="eastAsia" w:ascii="宋体" w:hAnsi="宋体"/>
                <w:sz w:val="24"/>
              </w:rPr>
            </w:pPr>
          </w:p>
        </w:tc>
      </w:tr>
      <w:tr w14:paraId="4073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F8E7087">
            <w:pPr>
              <w:jc w:val="center"/>
              <w:rPr>
                <w:rFonts w:hint="eastAsia" w:ascii="宋体" w:hAnsi="宋体"/>
                <w:sz w:val="24"/>
              </w:rPr>
            </w:pPr>
            <w:r>
              <w:rPr>
                <w:rFonts w:hint="eastAsia" w:ascii="宋体" w:hAnsi="宋体"/>
                <w:sz w:val="24"/>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6107F9A">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1094926">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B37CBF">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17C37E4">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AA2A7CC">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0054462">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6872B76">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453DF6E">
            <w:pPr>
              <w:jc w:val="center"/>
              <w:rPr>
                <w:rFonts w:hint="eastAsia" w:ascii="宋体" w:hAnsi="宋体"/>
                <w:sz w:val="24"/>
              </w:rPr>
            </w:pPr>
          </w:p>
        </w:tc>
      </w:tr>
      <w:tr w14:paraId="46B9E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EA8DADE">
            <w:pPr>
              <w:jc w:val="center"/>
              <w:rPr>
                <w:rFonts w:hint="eastAsia" w:ascii="宋体" w:hAnsi="宋体"/>
                <w:sz w:val="24"/>
              </w:rPr>
            </w:pPr>
            <w:r>
              <w:rPr>
                <w:rFonts w:hint="eastAsia" w:ascii="宋体" w:hAnsi="宋体"/>
                <w:sz w:val="24"/>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330FFF1">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15FB23">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7576BCF">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16A5B3F">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02A978">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2825B63">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363459">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5E3800C">
            <w:pPr>
              <w:jc w:val="center"/>
              <w:rPr>
                <w:rFonts w:hint="eastAsia" w:ascii="宋体" w:hAnsi="宋体"/>
                <w:sz w:val="24"/>
              </w:rPr>
            </w:pPr>
          </w:p>
        </w:tc>
      </w:tr>
      <w:tr w14:paraId="414F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1E5C671">
            <w:pPr>
              <w:jc w:val="center"/>
              <w:rPr>
                <w:rFonts w:hint="eastAsia" w:ascii="宋体" w:hAnsi="宋体"/>
                <w:sz w:val="24"/>
              </w:rPr>
            </w:pPr>
            <w:r>
              <w:rPr>
                <w:rFonts w:hint="eastAsia" w:ascii="宋体" w:hAnsi="宋体"/>
                <w:sz w:val="24"/>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F8B9F44">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B92611">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B31493">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75BCFCF3">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37460BC">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E865ECB">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F43B614">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4EA44FC">
            <w:pPr>
              <w:jc w:val="center"/>
              <w:rPr>
                <w:rFonts w:hint="eastAsia" w:ascii="宋体" w:hAnsi="宋体"/>
                <w:sz w:val="24"/>
              </w:rPr>
            </w:pPr>
          </w:p>
        </w:tc>
      </w:tr>
      <w:tr w14:paraId="7456F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1F65D75">
            <w:pPr>
              <w:jc w:val="center"/>
              <w:rPr>
                <w:rFonts w:hint="eastAsia" w:ascii="宋体" w:hAnsi="宋体"/>
                <w:sz w:val="24"/>
              </w:rPr>
            </w:pPr>
            <w:r>
              <w:rPr>
                <w:rFonts w:hint="eastAsia" w:ascii="宋体" w:hAnsi="宋体"/>
                <w:sz w:val="24"/>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821E5B1">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81DA1ED">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42FE1C4">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9E7F501">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A63BF8">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A6915A">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32AF3ED">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019DABF">
            <w:pPr>
              <w:jc w:val="center"/>
              <w:rPr>
                <w:rFonts w:hint="eastAsia" w:ascii="宋体" w:hAnsi="宋体"/>
                <w:sz w:val="24"/>
              </w:rPr>
            </w:pPr>
          </w:p>
        </w:tc>
      </w:tr>
      <w:tr w14:paraId="4C498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78F3275">
            <w:pPr>
              <w:jc w:val="center"/>
              <w:rPr>
                <w:rFonts w:hint="eastAsia" w:ascii="宋体" w:hAnsi="宋体"/>
                <w:sz w:val="24"/>
              </w:rPr>
            </w:pPr>
            <w:r>
              <w:rPr>
                <w:rFonts w:hint="eastAsia" w:ascii="宋体" w:hAnsi="宋体"/>
                <w:sz w:val="24"/>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A3A4BEF">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F887002">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7515B42">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AACC240">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5096F7D">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503EE8B">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672403A">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A85D22A">
            <w:pPr>
              <w:jc w:val="center"/>
              <w:rPr>
                <w:rFonts w:hint="eastAsia" w:ascii="宋体" w:hAnsi="宋体"/>
                <w:sz w:val="24"/>
              </w:rPr>
            </w:pPr>
          </w:p>
        </w:tc>
      </w:tr>
      <w:tr w14:paraId="39591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754364C4">
            <w:pPr>
              <w:jc w:val="center"/>
              <w:rPr>
                <w:rFonts w:hint="eastAsia" w:ascii="宋体" w:hAnsi="宋体"/>
                <w:sz w:val="24"/>
              </w:rPr>
            </w:pPr>
            <w:r>
              <w:rPr>
                <w:rFonts w:hint="eastAsia" w:ascii="宋体" w:hAnsi="宋体"/>
                <w:sz w:val="24"/>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A34759B">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7ABC9B">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649B09">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8C17DE1">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C4F9DA6">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121B02">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B69C7E9">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8D150C8">
            <w:pPr>
              <w:jc w:val="center"/>
              <w:rPr>
                <w:rFonts w:hint="eastAsia" w:ascii="宋体" w:hAnsi="宋体"/>
                <w:sz w:val="24"/>
              </w:rPr>
            </w:pPr>
          </w:p>
        </w:tc>
      </w:tr>
      <w:tr w14:paraId="361C9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BED04D7">
            <w:pPr>
              <w:jc w:val="center"/>
              <w:rPr>
                <w:rFonts w:hint="eastAsia" w:ascii="宋体" w:hAnsi="宋体"/>
                <w:sz w:val="24"/>
              </w:rPr>
            </w:pPr>
            <w:r>
              <w:rPr>
                <w:rFonts w:hint="eastAsia" w:ascii="宋体" w:hAnsi="宋体"/>
                <w:sz w:val="24"/>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A71DE9C">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BF286A">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AA28A7">
            <w:pPr>
              <w:jc w:val="center"/>
              <w:rPr>
                <w:rFonts w:hint="eastAsia" w:ascii="宋体" w:hAnsi="宋体"/>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22CEFB6">
            <w:pPr>
              <w:jc w:val="center"/>
              <w:rPr>
                <w:rFonts w:hint="eastAsia" w:ascii="宋体" w:hAnsi="宋体"/>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ABE3E2B">
            <w:pPr>
              <w:jc w:val="center"/>
              <w:rPr>
                <w:rFonts w:hint="eastAsia" w:ascii="宋体" w:hAnsi="宋体"/>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BB83277">
            <w:pPr>
              <w:jc w:val="center"/>
              <w:rPr>
                <w:rFonts w:hint="eastAsia" w:ascii="宋体" w:hAnsi="宋体"/>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48C1635">
            <w:pPr>
              <w:jc w:val="center"/>
              <w:rPr>
                <w:rFonts w:hint="eastAsia" w:ascii="宋体" w:hAnsi="宋体"/>
                <w:sz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4AA460E">
            <w:pPr>
              <w:jc w:val="center"/>
              <w:rPr>
                <w:rFonts w:hint="eastAsia" w:ascii="宋体" w:hAnsi="宋体"/>
                <w:sz w:val="24"/>
              </w:rPr>
            </w:pPr>
          </w:p>
        </w:tc>
      </w:tr>
      <w:tr w14:paraId="7332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819C8E5">
            <w:pPr>
              <w:jc w:val="center"/>
              <w:rPr>
                <w:rFonts w:hint="eastAsia"/>
                <w:sz w:val="24"/>
              </w:rPr>
            </w:pPr>
            <w:r>
              <w:rPr>
                <w:rFonts w:hint="eastAsia"/>
                <w:sz w:val="24"/>
              </w:rPr>
              <w:t>…</w:t>
            </w:r>
            <w:r>
              <w:rPr>
                <w:rFonts w:hint="eastAsia" w:ascii="宋体" w:hAnsi="宋体"/>
                <w:sz w:val="24"/>
              </w:rPr>
              <w:t xml:space="preserve"> </w:t>
            </w:r>
            <w:r>
              <w:rPr>
                <w:rFonts w:hint="eastAsia"/>
                <w:sz w:val="24"/>
              </w:rPr>
              <w:t>…</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ABDBA3">
            <w:pPr>
              <w:jc w:val="center"/>
              <w:rPr>
                <w:rFonts w:hint="eastAsia"/>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BA07B7">
            <w:pPr>
              <w:jc w:val="center"/>
              <w:rPr>
                <w:rFonts w:hint="eastAsia"/>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A857EC">
            <w:pPr>
              <w:jc w:val="center"/>
              <w:rPr>
                <w:rFonts w:hint="eastAsia"/>
                <w:sz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5C24704">
            <w:pPr>
              <w:jc w:val="center"/>
              <w:rPr>
                <w:rFonts w:hint="eastAsia"/>
                <w:sz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477DD7">
            <w:pPr>
              <w:jc w:val="center"/>
              <w:rPr>
                <w:rFonts w:hint="eastAsia"/>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C2F372C">
            <w:pPr>
              <w:jc w:val="center"/>
              <w:rPr>
                <w:rFonts w:hint="eastAsia"/>
                <w:sz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59D3116">
            <w:pPr>
              <w:jc w:val="center"/>
              <w:rPr>
                <w:rFonts w:hint="eastAsia"/>
                <w:sz w:val="24"/>
              </w:rPr>
            </w:pPr>
          </w:p>
          <w:bookmarkEnd w:id="319"/>
        </w:tc>
        <w:tc>
          <w:tcPr>
            <w:tcW w:w="1005" w:type="dxa"/>
            <w:tcBorders>
              <w:top w:val="single" w:color="auto" w:sz="4" w:space="0"/>
              <w:left w:val="single" w:color="auto" w:sz="4" w:space="0"/>
              <w:bottom w:val="single" w:color="auto" w:sz="4" w:space="0"/>
              <w:right w:val="single" w:color="auto" w:sz="4" w:space="0"/>
            </w:tcBorders>
            <w:noWrap w:val="0"/>
            <w:vAlign w:val="center"/>
          </w:tcPr>
          <w:p w14:paraId="3C1EA84B">
            <w:pPr>
              <w:jc w:val="center"/>
              <w:rPr>
                <w:rFonts w:hint="eastAsia"/>
                <w:sz w:val="24"/>
              </w:rPr>
            </w:pPr>
          </w:p>
        </w:tc>
      </w:tr>
    </w:tbl>
    <w:p w14:paraId="43DC5ADC">
      <w:pPr>
        <w:tabs>
          <w:tab w:val="left" w:pos="255"/>
        </w:tabs>
        <w:spacing w:line="360" w:lineRule="auto"/>
        <w:ind w:left="840"/>
        <w:rPr>
          <w:rFonts w:hint="eastAsia" w:ascii="宋体" w:hAnsi="宋体"/>
          <w:bCs/>
          <w:sz w:val="24"/>
          <w:szCs w:val="24"/>
          <w:lang w:val="zh-CN"/>
        </w:rPr>
      </w:pPr>
    </w:p>
    <w:p w14:paraId="5D195F36">
      <w:pPr>
        <w:rPr>
          <w:rFonts w:ascii="宋体" w:hAnsi="宋体"/>
        </w:rPr>
      </w:pPr>
      <w:r>
        <w:rPr>
          <w:rFonts w:hint="eastAsia" w:ascii="宋体" w:hAnsi="宋体"/>
        </w:rPr>
        <w:t xml:space="preserve">注： </w:t>
      </w:r>
    </w:p>
    <w:p w14:paraId="207FA361">
      <w:pPr>
        <w:ind w:firstLine="420"/>
        <w:jc w:val="left"/>
        <w:rPr>
          <w:rFonts w:hint="eastAsia"/>
        </w:rPr>
      </w:pPr>
      <w:r>
        <w:rPr>
          <w:rFonts w:hint="eastAsia" w:ascii="宋体" w:hAnsi="宋体"/>
        </w:rPr>
        <w:t>1.表格不够可自行延长。</w:t>
      </w:r>
    </w:p>
    <w:p w14:paraId="0168DC98">
      <w:pPr>
        <w:ind w:firstLine="420"/>
        <w:jc w:val="left"/>
        <w:rPr>
          <w:rFonts w:hint="eastAsia"/>
        </w:rPr>
      </w:pPr>
      <w:r>
        <w:rPr>
          <w:rFonts w:hint="eastAsia" w:ascii="宋体" w:hAnsi="宋体"/>
        </w:rPr>
        <w:t>2.</w:t>
      </w:r>
      <w:bookmarkStart w:id="320" w:name="_Hlk164083408"/>
      <w:r>
        <w:rPr>
          <w:rFonts w:hint="eastAsia" w:ascii="宋体" w:hAnsi="宋体"/>
          <w:b/>
          <w:bCs/>
        </w:rPr>
        <w:t>应按招标文件要求配备项目人员及提供相关证明材料，以满足项目的</w:t>
      </w:r>
      <w:bookmarkEnd w:id="320"/>
      <w:r>
        <w:rPr>
          <w:rFonts w:hint="eastAsia" w:ascii="宋体" w:hAnsi="宋体"/>
          <w:b/>
          <w:bCs/>
        </w:rPr>
        <w:t>基准要求，否则投标无效。</w:t>
      </w:r>
    </w:p>
    <w:p w14:paraId="27EAD119">
      <w:pPr>
        <w:ind w:firstLine="420"/>
        <w:jc w:val="left"/>
      </w:pPr>
      <w:r>
        <w:rPr>
          <w:rFonts w:hint="eastAsia" w:ascii="宋体" w:hAnsi="宋体"/>
        </w:rPr>
        <w:t>3.上述</w:t>
      </w:r>
      <w:r>
        <w:rPr>
          <w:rFonts w:hint="eastAsia"/>
        </w:rPr>
        <w:t>人员如在项目执行过程中需要更换，须经采购人同意。擅自更换或不到位属违约行为。</w:t>
      </w:r>
    </w:p>
    <w:p w14:paraId="1C245E18">
      <w:pPr>
        <w:pStyle w:val="3"/>
      </w:pPr>
    </w:p>
    <w:p w14:paraId="099FCC6C">
      <w:pPr>
        <w:pStyle w:val="2"/>
      </w:pPr>
    </w:p>
    <w:p w14:paraId="35B3EE57">
      <w:pPr>
        <w:jc w:val="right"/>
        <w:rPr>
          <w:rFonts w:hint="eastAsia" w:ascii="宋体" w:hAnsi="宋体"/>
          <w:bCs/>
          <w:sz w:val="24"/>
        </w:rPr>
      </w:pPr>
      <w:r>
        <w:rPr>
          <w:rFonts w:hint="eastAsia" w:ascii="宋体" w:hAnsi="宋体"/>
          <w:bCs/>
          <w:sz w:val="24"/>
        </w:rPr>
        <w:t>投标人（电子签章）：</w:t>
      </w:r>
    </w:p>
    <w:p w14:paraId="1E7E052E">
      <w:pPr>
        <w:pStyle w:val="2"/>
        <w:jc w:val="right"/>
      </w:pPr>
    </w:p>
    <w:bookmarkEnd w:id="279"/>
    <w:p w14:paraId="6351520B">
      <w:pPr>
        <w:pStyle w:val="2"/>
        <w:jc w:val="right"/>
      </w:pPr>
    </w:p>
    <w:p w14:paraId="286B970E">
      <w:pPr>
        <w:spacing w:after="156"/>
        <w:jc w:val="both"/>
        <w:rPr>
          <w:rFonts w:ascii="宋体" w:hAnsi="宋体"/>
        </w:rPr>
      </w:pPr>
    </w:p>
    <w:p w14:paraId="785720FE">
      <w:pPr>
        <w:spacing w:after="156"/>
        <w:jc w:val="center"/>
        <w:rPr>
          <w:rFonts w:ascii="宋体" w:hAnsi="宋体"/>
        </w:rPr>
      </w:pPr>
    </w:p>
    <w:p w14:paraId="46C31F08">
      <w:pPr>
        <w:spacing w:after="156"/>
        <w:jc w:val="center"/>
        <w:rPr>
          <w:rFonts w:ascii="宋体" w:hAnsi="宋体"/>
        </w:rPr>
      </w:pPr>
    </w:p>
    <w:sectPr>
      <w:pgSz w:w="11906" w:h="16838"/>
      <w:pgMar w:top="1134" w:right="1134" w:bottom="1134" w:left="113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A831F">
    <w:pPr>
      <w:pStyle w:val="2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0A06">
    <w:pPr>
      <w:pStyle w:val="22"/>
      <w:jc w:val="right"/>
      <w:rPr>
        <w:rFonts w:hint="eastAsia" w:ascii="楷体_GB2312" w:eastAsia="楷体_GB2312"/>
        <w:sz w:val="24"/>
        <w:szCs w:val="24"/>
      </w:rPr>
    </w:pPr>
    <w:r>
      <w:rPr>
        <w:rFonts w:hint="eastAsia" w:ascii="楷体_GB2312" w:eastAsia="楷体_GB2312"/>
        <w:sz w:val="24"/>
        <w:szCs w:val="24"/>
      </w:rPr>
      <w:t>宜兴市政府采购中心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47245">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97E922D">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KKkUuzQAAAAAwEAAA8AAAAAAAAAAQAgAAAAIgAA&#10;AGRycy9kb3ducmV2LnhtbFBLAQIUABQAAAAIAIdO4kAPjqiG1wEAALUDAAAOAAAAAAAAAAEAIAAA&#10;AB8BAABkcnMvZTJvRG9jLnhtbFBLBQYAAAAABgAGAFkBAABoBQAAAAA=&#10;">
              <v:fill on="f" focussize="0,0"/>
              <v:stroke on="f"/>
              <v:imagedata o:title=""/>
              <o:lock v:ext="edit" aspectratio="f"/>
              <v:textbox inset="0mm,0mm,0mm,0mm" style="mso-fit-shape-to-text:t;">
                <w:txbxContent>
                  <w:p w14:paraId="297E922D">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- 2 -</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A241D34"/>
    <w:multiLevelType w:val="multilevel"/>
    <w:tmpl w:val="5A241D34"/>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DC4C80"/>
    <w:rsid w:val="67A060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99"/>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194"/>
    <w:qFormat/>
    <w:uiPriority w:val="0"/>
    <w:pPr>
      <w:keepNext/>
      <w:keepLines/>
      <w:spacing w:before="340" w:after="330" w:line="578" w:lineRule="auto"/>
      <w:outlineLvl w:val="0"/>
    </w:pPr>
    <w:rPr>
      <w:b/>
      <w:bCs/>
      <w:sz w:val="44"/>
      <w:szCs w:val="44"/>
    </w:rPr>
  </w:style>
  <w:style w:type="paragraph" w:styleId="5">
    <w:name w:val="heading 2"/>
    <w:basedOn w:val="1"/>
    <w:next w:val="1"/>
    <w:link w:val="195"/>
    <w:qFormat/>
    <w:uiPriority w:val="0"/>
    <w:pPr>
      <w:keepNext/>
      <w:keepLines/>
      <w:spacing w:before="260" w:beforeAutospacing="0" w:after="260" w:afterAutospacing="0" w:line="413" w:lineRule="auto"/>
      <w:outlineLvl w:val="1"/>
    </w:pPr>
    <w:rPr>
      <w:rFonts w:ascii="Arial" w:hAnsi="Arial" w:eastAsia="黑体"/>
      <w:b/>
      <w:sz w:val="32"/>
    </w:rPr>
  </w:style>
  <w:style w:type="paragraph" w:styleId="6">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qFormat/>
    <w:uiPriority w:val="0"/>
  </w:style>
  <w:style w:type="table" w:default="1" w:styleId="35">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tabs>
        <w:tab w:val="left" w:pos="2020"/>
        <w:tab w:val="center" w:pos="4535"/>
      </w:tabs>
      <w:spacing w:after="120"/>
      <w:ind w:firstLine="420"/>
    </w:pPr>
    <w:rPr>
      <w:rFonts w:ascii="Times New Roman"/>
      <w:sz w:val="21"/>
    </w:rPr>
  </w:style>
  <w:style w:type="paragraph" w:styleId="3">
    <w:name w:val="Body Text"/>
    <w:basedOn w:val="1"/>
    <w:qFormat/>
    <w:uiPriority w:val="0"/>
    <w:rPr>
      <w:rFonts w:cs="Times New Roman"/>
      <w:sz w:val="20"/>
      <w:szCs w:val="20"/>
    </w:rPr>
  </w:style>
  <w:style w:type="paragraph" w:styleId="13">
    <w:name w:val="toc 7"/>
    <w:basedOn w:val="1"/>
    <w:next w:val="1"/>
    <w:unhideWhenUsed/>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toc 5"/>
    <w:basedOn w:val="1"/>
    <w:next w:val="1"/>
    <w:unhideWhenUsed/>
    <w:uiPriority w:val="39"/>
    <w:pPr>
      <w:spacing w:after="57"/>
      <w:ind w:left="1134" w:right="0" w:firstLine="0"/>
    </w:pPr>
  </w:style>
  <w:style w:type="paragraph" w:styleId="17">
    <w:name w:val="toc 3"/>
    <w:basedOn w:val="1"/>
    <w:next w:val="1"/>
    <w:unhideWhenUsed/>
    <w:uiPriority w:val="39"/>
    <w:pPr>
      <w:spacing w:after="57"/>
      <w:ind w:left="567" w:right="0" w:firstLine="0"/>
    </w:pPr>
  </w:style>
  <w:style w:type="paragraph" w:styleId="18">
    <w:name w:val="Plain Text"/>
    <w:basedOn w:val="1"/>
    <w:qFormat/>
    <w:uiPriority w:val="0"/>
    <w:rPr>
      <w:rFonts w:ascii="宋体" w:hAnsi="Courier New"/>
    </w:rPr>
  </w:style>
  <w:style w:type="paragraph" w:styleId="19">
    <w:name w:val="toc 8"/>
    <w:basedOn w:val="1"/>
    <w:next w:val="1"/>
    <w:unhideWhenUsed/>
    <w:uiPriority w:val="39"/>
    <w:pPr>
      <w:spacing w:after="57"/>
      <w:ind w:left="1984" w:right="0" w:firstLine="0"/>
    </w:pPr>
  </w:style>
  <w:style w:type="paragraph" w:styleId="20">
    <w:name w:val="endnote text"/>
    <w:basedOn w:val="1"/>
    <w:link w:val="187"/>
    <w:semiHidden/>
    <w:unhideWhenUsed/>
    <w:uiPriority w:val="99"/>
    <w:pPr>
      <w:spacing w:after="0" w:line="240" w:lineRule="auto"/>
    </w:pPr>
    <w:rPr>
      <w:sz w:val="20"/>
    </w:rPr>
  </w:style>
  <w:style w:type="paragraph" w:styleId="21">
    <w:name w:val="footer"/>
    <w:basedOn w:val="1"/>
    <w:link w:val="196"/>
    <w:qFormat/>
    <w:uiPriority w:val="99"/>
    <w:pPr>
      <w:tabs>
        <w:tab w:val="center" w:pos="4153"/>
        <w:tab w:val="right" w:pos="8306"/>
      </w:tabs>
      <w:jc w:val="left"/>
    </w:pPr>
    <w:rPr>
      <w:sz w:val="18"/>
    </w:rPr>
  </w:style>
  <w:style w:type="paragraph" w:styleId="22">
    <w:name w:val="header"/>
    <w:basedOn w:val="1"/>
    <w:link w:val="197"/>
    <w:qFormat/>
    <w:uiPriority w:val="99"/>
    <w:pPr>
      <w:pBdr>
        <w:top w:val="none" w:color="auto" w:sz="0" w:space="1"/>
        <w:left w:val="none" w:color="auto" w:sz="0" w:space="4"/>
        <w:bottom w:val="none" w:color="auto" w:sz="0" w:space="1"/>
        <w:right w:val="none" w:color="auto" w:sz="0" w:space="4"/>
      </w:pBdr>
      <w:tabs>
        <w:tab w:val="center" w:pos="4153"/>
        <w:tab w:val="right" w:pos="8306"/>
      </w:tabs>
      <w:spacing w:line="240" w:lineRule="auto"/>
      <w:jc w:val="both"/>
      <w:outlineLvl w:val="9"/>
    </w:pPr>
    <w:rPr>
      <w:rFonts w:ascii="Times New Roman" w:hAnsi="Times New Roman"/>
      <w:sz w:val="18"/>
    </w:rPr>
  </w:style>
  <w:style w:type="paragraph" w:styleId="23">
    <w:name w:val="toc 1"/>
    <w:basedOn w:val="1"/>
    <w:next w:val="1"/>
    <w:qFormat/>
    <w:uiPriority w:val="39"/>
  </w:style>
  <w:style w:type="paragraph" w:styleId="24">
    <w:name w:val="toc 4"/>
    <w:basedOn w:val="1"/>
    <w:next w:val="1"/>
    <w:unhideWhenUsed/>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uiPriority w:val="99"/>
    <w:pPr>
      <w:spacing w:after="40" w:line="240" w:lineRule="auto"/>
    </w:pPr>
    <w:rPr>
      <w:sz w:val="18"/>
    </w:rPr>
  </w:style>
  <w:style w:type="paragraph" w:styleId="27">
    <w:name w:val="toc 6"/>
    <w:basedOn w:val="1"/>
    <w:next w:val="1"/>
    <w:unhideWhenUsed/>
    <w:uiPriority w:val="39"/>
    <w:pPr>
      <w:spacing w:after="57"/>
      <w:ind w:left="1417" w:right="0" w:firstLine="0"/>
    </w:pPr>
  </w:style>
  <w:style w:type="paragraph" w:styleId="28">
    <w:name w:val="Body Text Indent 3"/>
    <w:basedOn w:val="1"/>
    <w:link w:val="198"/>
    <w:qFormat/>
    <w:uiPriority w:val="0"/>
    <w:pPr>
      <w:spacing w:after="120"/>
      <w:ind w:left="420"/>
    </w:pPr>
    <w:rPr>
      <w:sz w:val="16"/>
      <w:szCs w:val="16"/>
    </w:rPr>
  </w:style>
  <w:style w:type="paragraph" w:styleId="29">
    <w:name w:val="table of figures"/>
    <w:basedOn w:val="1"/>
    <w:next w:val="1"/>
    <w:unhideWhenUsed/>
    <w:uiPriority w:val="99"/>
    <w:pPr>
      <w:spacing w:after="0" w:afterAutospacing="0"/>
    </w:pPr>
  </w:style>
  <w:style w:type="paragraph" w:styleId="30">
    <w:name w:val="toc 2"/>
    <w:basedOn w:val="1"/>
    <w:next w:val="1"/>
    <w:unhideWhenUsed/>
    <w:uiPriority w:val="39"/>
    <w:pPr>
      <w:spacing w:after="57"/>
      <w:ind w:left="283" w:right="0" w:firstLine="0"/>
    </w:pPr>
  </w:style>
  <w:style w:type="paragraph" w:styleId="31">
    <w:name w:val="toc 9"/>
    <w:basedOn w:val="1"/>
    <w:next w:val="1"/>
    <w:unhideWhenUsed/>
    <w:uiPriority w:val="39"/>
    <w:pPr>
      <w:spacing w:after="57"/>
      <w:ind w:left="2268" w:right="0" w:firstLine="0"/>
    </w:pPr>
  </w:style>
  <w:style w:type="paragraph" w:styleId="32">
    <w:name w:val="Body Text 2"/>
    <w:basedOn w:val="1"/>
    <w:qFormat/>
    <w:uiPriority w:val="0"/>
    <w:pPr>
      <w:spacing w:after="120" w:line="480" w:lineRule="auto"/>
    </w:pPr>
    <w:rPr>
      <w:rFonts w:cs="Times New Roman"/>
      <w:sz w:val="20"/>
      <w:szCs w:val="20"/>
    </w:rPr>
  </w:style>
  <w:style w:type="paragraph" w:styleId="33">
    <w:name w:val="Normal (Web)"/>
    <w:basedOn w:val="1"/>
    <w:qFormat/>
    <w:uiPriority w:val="99"/>
    <w:pPr>
      <w:spacing w:before="100" w:beforeAutospacing="1" w:after="100" w:afterAutospacing="1"/>
      <w:ind w:left="0" w:right="0"/>
      <w:jc w:val="left"/>
    </w:pPr>
    <w:rPr>
      <w:sz w:val="24"/>
      <w:lang w:val="en-US" w:eastAsia="zh-CN" w:bidi="ar"/>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basedOn w:val="35"/>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basedOn w:val="37"/>
    <w:semiHidden/>
    <w:unhideWhenUsed/>
    <w:uiPriority w:val="99"/>
    <w:rPr>
      <w:vertAlign w:val="superscript"/>
    </w:rPr>
  </w:style>
  <w:style w:type="character" w:styleId="39">
    <w:name w:val="FollowedHyperlink"/>
    <w:qFormat/>
    <w:uiPriority w:val="0"/>
    <w:rPr>
      <w:color w:val="auto"/>
      <w:u w:val="none"/>
    </w:rPr>
  </w:style>
  <w:style w:type="character" w:styleId="40">
    <w:name w:val="Hyperlink"/>
    <w:unhideWhenUsed/>
    <w:qFormat/>
    <w:uiPriority w:val="99"/>
    <w:rPr>
      <w:color w:val="0563C1"/>
      <w:u w:val="single"/>
    </w:rPr>
  </w:style>
  <w:style w:type="character" w:styleId="41">
    <w:name w:val="footnote reference"/>
    <w:basedOn w:val="37"/>
    <w:unhideWhenUsed/>
    <w:uiPriority w:val="99"/>
    <w:rPr>
      <w:vertAlign w:val="superscript"/>
    </w:rPr>
  </w:style>
  <w:style w:type="character" w:customStyle="1" w:styleId="42">
    <w:name w:val="Heading 1 Char"/>
    <w:basedOn w:val="37"/>
    <w:uiPriority w:val="9"/>
    <w:rPr>
      <w:rFonts w:ascii="Arial" w:hAnsi="Arial" w:eastAsia="Arial" w:cs="Arial"/>
      <w:sz w:val="40"/>
      <w:szCs w:val="40"/>
    </w:rPr>
  </w:style>
  <w:style w:type="character" w:customStyle="1" w:styleId="43">
    <w:name w:val="Heading 2 Char"/>
    <w:basedOn w:val="37"/>
    <w:uiPriority w:val="9"/>
    <w:rPr>
      <w:rFonts w:ascii="Arial" w:hAnsi="Arial" w:eastAsia="Arial" w:cs="Arial"/>
      <w:sz w:val="34"/>
    </w:rPr>
  </w:style>
  <w:style w:type="character" w:customStyle="1" w:styleId="44">
    <w:name w:val="Heading 3 Char"/>
    <w:basedOn w:val="37"/>
    <w:link w:val="6"/>
    <w:uiPriority w:val="9"/>
    <w:rPr>
      <w:rFonts w:ascii="Arial" w:hAnsi="Arial" w:eastAsia="Arial" w:cs="Arial"/>
      <w:sz w:val="30"/>
      <w:szCs w:val="30"/>
    </w:rPr>
  </w:style>
  <w:style w:type="character" w:customStyle="1" w:styleId="45">
    <w:name w:val="Heading 4 Char"/>
    <w:basedOn w:val="37"/>
    <w:link w:val="7"/>
    <w:uiPriority w:val="9"/>
    <w:rPr>
      <w:rFonts w:ascii="Arial" w:hAnsi="Arial" w:eastAsia="Arial" w:cs="Arial"/>
      <w:b/>
      <w:bCs/>
      <w:sz w:val="26"/>
      <w:szCs w:val="26"/>
    </w:rPr>
  </w:style>
  <w:style w:type="character" w:customStyle="1" w:styleId="46">
    <w:name w:val="Heading 5 Char"/>
    <w:basedOn w:val="37"/>
    <w:link w:val="8"/>
    <w:uiPriority w:val="9"/>
    <w:rPr>
      <w:rFonts w:ascii="Arial" w:hAnsi="Arial" w:eastAsia="Arial" w:cs="Arial"/>
      <w:b/>
      <w:bCs/>
      <w:sz w:val="24"/>
      <w:szCs w:val="24"/>
    </w:rPr>
  </w:style>
  <w:style w:type="character" w:customStyle="1" w:styleId="47">
    <w:name w:val="Heading 6 Char"/>
    <w:basedOn w:val="37"/>
    <w:link w:val="9"/>
    <w:uiPriority w:val="9"/>
    <w:rPr>
      <w:rFonts w:ascii="Arial" w:hAnsi="Arial" w:eastAsia="Arial" w:cs="Arial"/>
      <w:b/>
      <w:bCs/>
      <w:sz w:val="22"/>
      <w:szCs w:val="22"/>
    </w:rPr>
  </w:style>
  <w:style w:type="character" w:customStyle="1" w:styleId="48">
    <w:name w:val="Heading 7 Char"/>
    <w:basedOn w:val="37"/>
    <w:link w:val="10"/>
    <w:uiPriority w:val="9"/>
    <w:rPr>
      <w:rFonts w:ascii="Arial" w:hAnsi="Arial" w:eastAsia="Arial" w:cs="Arial"/>
      <w:b/>
      <w:bCs/>
      <w:i/>
      <w:iCs/>
      <w:sz w:val="22"/>
      <w:szCs w:val="22"/>
    </w:rPr>
  </w:style>
  <w:style w:type="character" w:customStyle="1" w:styleId="49">
    <w:name w:val="Heading 8 Char"/>
    <w:basedOn w:val="37"/>
    <w:link w:val="11"/>
    <w:uiPriority w:val="9"/>
    <w:rPr>
      <w:rFonts w:ascii="Arial" w:hAnsi="Arial" w:eastAsia="Arial" w:cs="Arial"/>
      <w:i/>
      <w:iCs/>
      <w:sz w:val="22"/>
      <w:szCs w:val="22"/>
    </w:rPr>
  </w:style>
  <w:style w:type="character" w:customStyle="1" w:styleId="50">
    <w:name w:val="Heading 9 Char"/>
    <w:basedOn w:val="37"/>
    <w:link w:val="12"/>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basedOn w:val="37"/>
    <w:link w:val="34"/>
    <w:uiPriority w:val="10"/>
    <w:rPr>
      <w:sz w:val="48"/>
      <w:szCs w:val="48"/>
    </w:rPr>
  </w:style>
  <w:style w:type="character" w:customStyle="1" w:styleId="53">
    <w:name w:val="Subtitle Char"/>
    <w:basedOn w:val="37"/>
    <w:link w:val="25"/>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uiPriority w:val="30"/>
    <w:rPr>
      <w:i/>
    </w:rPr>
  </w:style>
  <w:style w:type="character" w:customStyle="1" w:styleId="58">
    <w:name w:val="Header Char"/>
    <w:basedOn w:val="37"/>
    <w:uiPriority w:val="99"/>
  </w:style>
  <w:style w:type="character" w:customStyle="1" w:styleId="59">
    <w:name w:val="Footer Char"/>
    <w:basedOn w:val="37"/>
    <w:uiPriority w:val="99"/>
  </w:style>
  <w:style w:type="character" w:customStyle="1" w:styleId="60">
    <w:name w:val="Caption Char"/>
    <w:uiPriority w:val="99"/>
  </w:style>
  <w:style w:type="table" w:customStyle="1" w:styleId="61">
    <w:name w:val="Table Grid Light"/>
    <w:basedOn w:val="3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basedOn w:val="3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basedOn w:val="3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basedOn w:val="3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basedOn w:val="3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basedOn w:val="3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basedOn w:val="3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basedOn w:val="35"/>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basedOn w:val="35"/>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basedOn w:val="35"/>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basedOn w:val="3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basedOn w:val="35"/>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basedOn w:val="3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basedOn w:val="35"/>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basedOn w:val="35"/>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basedOn w:val="35"/>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basedOn w:val="3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basedOn w:val="35"/>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basedOn w:val="3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basedOn w:val="35"/>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basedOn w:val="35"/>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basedOn w:val="35"/>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basedOn w:val="35"/>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basedOn w:val="3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basedOn w:val="35"/>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basedOn w:val="35"/>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basedOn w:val="35"/>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basedOn w:val="35"/>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basedOn w:val="3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basedOn w:val="35"/>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basedOn w:val="35"/>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basedOn w:val="35"/>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basedOn w:val="3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basedOn w:val="35"/>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basedOn w:val="3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basedOn w:val="35"/>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basedOn w:val="35"/>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basedOn w:val="35"/>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basedOn w:val="3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basedOn w:val="35"/>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basedOn w:val="3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basedOn w:val="35"/>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basedOn w:val="35"/>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basedOn w:val="35"/>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basedOn w:val="35"/>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basedOn w:val="35"/>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basedOn w:val="3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basedOn w:val="35"/>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basedOn w:val="3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basedOn w:val="3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basedOn w:val="35"/>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basedOn w:val="3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basedOn w:val="3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basedOn w:val="35"/>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basedOn w:val="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basedOn w:val="3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basedOn w:val="3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普通文字"/>
    <w:basedOn w:val="1"/>
    <w:next w:val="1"/>
    <w:qFormat/>
    <w:uiPriority w:val="0"/>
    <w:rPr>
      <w:rFonts w:ascii="宋体"/>
      <w:sz w:val="24"/>
      <w:u w:val="none"/>
    </w:rPr>
  </w:style>
  <w:style w:type="paragraph" w:customStyle="1" w:styleId="190">
    <w:name w:val="正文缩进1"/>
    <w:basedOn w:val="1"/>
    <w:qFormat/>
    <w:uiPriority w:val="0"/>
    <w:pPr>
      <w:ind w:firstLine="420"/>
      <w:jc w:val="left"/>
    </w:pPr>
    <w:rPr>
      <w:rFonts w:ascii="宋体" w:hAnsi="Calibri" w:eastAsia="宋体" w:cs="Times New Roman"/>
      <w:sz w:val="24"/>
      <w:szCs w:val="22"/>
    </w:rPr>
  </w:style>
  <w:style w:type="paragraph" w:customStyle="1" w:styleId="191">
    <w:name w:val="索引 11"/>
    <w:basedOn w:val="1"/>
    <w:next w:val="1"/>
    <w:qFormat/>
    <w:uiPriority w:val="0"/>
    <w:pPr>
      <w:spacing w:line="360" w:lineRule="auto"/>
    </w:pPr>
    <w:rPr>
      <w:rFonts w:ascii="仿宋_GB2312" w:eastAsia="仿宋_GB2312"/>
      <w:sz w:val="24"/>
      <w:szCs w:val="20"/>
    </w:rPr>
  </w:style>
  <w:style w:type="paragraph" w:customStyle="1" w:styleId="192">
    <w:name w:val="纯文本1"/>
    <w:basedOn w:val="1"/>
    <w:qFormat/>
    <w:uiPriority w:val="0"/>
    <w:rPr>
      <w:rFonts w:ascii="宋体" w:hAnsi="Courier New" w:eastAsia="宋体" w:cs="Times New Roman"/>
      <w:szCs w:val="22"/>
    </w:rPr>
  </w:style>
  <w:style w:type="paragraph" w:styleId="193">
    <w:name w:val="List Paragraph"/>
    <w:basedOn w:val="1"/>
    <w:qFormat/>
    <w:uiPriority w:val="1"/>
    <w:pPr>
      <w:ind w:firstLine="420"/>
    </w:pPr>
    <w:rPr>
      <w:sz w:val="21"/>
    </w:rPr>
  </w:style>
  <w:style w:type="character" w:customStyle="1" w:styleId="194">
    <w:name w:val="标题 1 字符"/>
    <w:link w:val="4"/>
    <w:qFormat/>
    <w:uiPriority w:val="0"/>
    <w:rPr>
      <w:rFonts w:ascii="Times New Roman" w:hAnsi="Times New Roman"/>
      <w:b/>
      <w:bCs/>
      <w:sz w:val="44"/>
      <w:szCs w:val="44"/>
    </w:rPr>
  </w:style>
  <w:style w:type="character" w:customStyle="1" w:styleId="195">
    <w:name w:val="标题 2 字符"/>
    <w:link w:val="5"/>
    <w:qFormat/>
    <w:uiPriority w:val="0"/>
    <w:rPr>
      <w:rFonts w:ascii="Arial" w:hAnsi="Arial" w:eastAsia="黑体"/>
      <w:b/>
      <w:sz w:val="32"/>
    </w:rPr>
  </w:style>
  <w:style w:type="character" w:customStyle="1" w:styleId="196">
    <w:name w:val="页脚 字符"/>
    <w:link w:val="21"/>
    <w:qFormat/>
    <w:uiPriority w:val="99"/>
    <w:rPr>
      <w:rFonts w:ascii="Times New Roman" w:hAnsi="Times New Roman"/>
      <w:sz w:val="18"/>
    </w:rPr>
  </w:style>
  <w:style w:type="character" w:customStyle="1" w:styleId="197">
    <w:name w:val="页眉 字符"/>
    <w:link w:val="22"/>
    <w:qFormat/>
    <w:uiPriority w:val="99"/>
    <w:rPr>
      <w:rFonts w:ascii="Times New Roman" w:hAnsi="Times New Roman"/>
      <w:sz w:val="18"/>
    </w:rPr>
  </w:style>
  <w:style w:type="character" w:customStyle="1" w:styleId="198">
    <w:name w:val="正文文本缩进 3 字符"/>
    <w:link w:val="28"/>
    <w:qFormat/>
    <w:uiPriority w:val="0"/>
    <w:rPr>
      <w:rFonts w:ascii="Times New Roman" w:hAnsi="Times New Roman"/>
      <w:sz w:val="16"/>
      <w:szCs w:val="16"/>
    </w:rPr>
  </w:style>
  <w:style w:type="character" w:customStyle="1" w:styleId="199">
    <w:name w:val="批注引用1"/>
    <w:link w:val="1"/>
    <w:semiHidden/>
    <w:qFormat/>
    <w:uiPriority w:val="0"/>
    <w:rPr>
      <w:rFonts w:ascii="Times New Roman" w:hAnsi="Times New Roman" w:eastAsia="宋体" w:cs="Times New Roman"/>
      <w:sz w:val="21"/>
      <w:lang w:val="en-US" w:eastAsia="zh-CN" w:bidi="ar-SA"/>
    </w:rPr>
  </w:style>
  <w:style w:type="paragraph" w:customStyle="1" w:styleId="200">
    <w:name w:val="标题 41"/>
    <w:basedOn w:val="1"/>
    <w:next w:val="190"/>
    <w:qFormat/>
    <w:uiPriority w:val="0"/>
    <w:pPr>
      <w:keepNext/>
      <w:keepLines/>
      <w:spacing w:before="280" w:after="290" w:line="376" w:lineRule="auto"/>
      <w:outlineLvl w:val="3"/>
    </w:pPr>
    <w:rPr>
      <w:rFonts w:ascii="Arial" w:hAnsi="Arial" w:eastAsia="黑体"/>
      <w:b/>
      <w:bCs/>
      <w:sz w:val="28"/>
      <w:szCs w:val="28"/>
    </w:rPr>
  </w:style>
  <w:style w:type="paragraph" w:customStyle="1" w:styleId="20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02">
    <w:name w:val="02 表格名称"/>
    <w:qFormat/>
    <w:uiPriority w:val="0"/>
    <w:pPr>
      <w:spacing w:line="360" w:lineRule="auto"/>
      <w:jc w:val="center"/>
    </w:pPr>
    <w:rPr>
      <w:rFonts w:hint="default" w:ascii="Times New Roman" w:hAnsi="Times New Roman" w:eastAsia="宋体" w:cs="Times New Roman"/>
      <w:b/>
      <w:sz w:val="21"/>
      <w:szCs w:val="22"/>
      <w:lang w:val="en-US" w:eastAsia="zh-CN" w:bidi="ar-SA"/>
    </w:rPr>
  </w:style>
  <w:style w:type="paragraph" w:customStyle="1" w:styleId="203">
    <w:name w:val="02 表内文字"/>
    <w:qFormat/>
    <w:uiPriority w:val="0"/>
    <w:pPr>
      <w:spacing w:line="276" w:lineRule="auto"/>
      <w:jc w:val="center"/>
    </w:pPr>
    <w:rPr>
      <w:rFonts w:hint="default" w:ascii="Times New Roman" w:hAnsi="Times New Roman" w:eastAsia="宋体" w:cs="Times New Roman"/>
      <w:sz w:val="21"/>
      <w:szCs w:val="22"/>
      <w:lang w:val="en-US" w:eastAsia="zh-CN" w:bidi="ar-SA"/>
    </w:rPr>
  </w:style>
  <w:style w:type="paragraph" w:customStyle="1" w:styleId="204">
    <w:name w:val="02 正文"/>
    <w:basedOn w:val="1"/>
    <w:qFormat/>
    <w:uiPriority w:val="0"/>
    <w:pPr>
      <w:widowControl/>
      <w:spacing w:before="0"/>
      <w:ind w:firstLine="200"/>
      <w:jc w:val="both"/>
    </w:pPr>
    <w:rPr>
      <w:sz w:val="24"/>
      <w:szCs w:val="24"/>
    </w:rPr>
  </w:style>
  <w:style w:type="paragraph" w:customStyle="1" w:styleId="205">
    <w:name w:val="02 三级标题"/>
    <w:basedOn w:val="1"/>
    <w:next w:val="204"/>
    <w:qFormat/>
    <w:uiPriority w:val="0"/>
    <w:pPr>
      <w:widowControl/>
      <w:spacing w:before="0"/>
      <w:ind w:firstLine="0"/>
      <w:outlineLvl w:val="2"/>
    </w:pPr>
    <w:rPr>
      <w:rFonts w:eastAsia="黑体"/>
      <w:b/>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27059</Words>
  <Characters>28449</Characters>
  <TotalTime>12</TotalTime>
  <ScaleCrop>false</ScaleCrop>
  <LinksUpToDate>false</LinksUpToDate>
  <CharactersWithSpaces>31642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2022-12-23T01:29:00Z</dcterms:created>
  <dc:creator>Administrator</dc:creator>
  <cp:lastModifiedBy>xgking</cp:lastModifiedBy>
  <dcterms:modified xsi:type="dcterms:W3CDTF">2025-10-27T01:30:53Z</dcterms:modified>
  <cp:revision>342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C4FA8A98701046FCA46EA03701A618D5</vt:lpwstr>
  </property>
  <property fmtid="{D5CDD505-2E9C-101B-9397-08002B2CF9AE}" pid="4" name="KSOTemplateDocerSaveRecord">
    <vt:lpwstr>eyJoZGlkIjoiYWY1MGJkOTg1ZjUxNThjMGYwNzY2MjNiMzU2MGZlZGMiLCJ1c2VySWQiOiIxOTEwMzU3NTEifQ==</vt:lpwstr>
  </property>
</Properties>
</file>